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CAC1">
      <w:pPr>
        <w:adjustRightInd/>
        <w:snapToGrid/>
        <w:spacing w:after="0" w:line="375" w:lineRule="atLeast"/>
        <w:jc w:val="center"/>
        <w:rPr>
          <w:rFonts w:hint="eastAsia" w:cs="宋体" w:asciiTheme="minorEastAsia" w:hAnsiTheme="minorEastAsia" w:eastAsiaTheme="minorEastAsia"/>
          <w:b/>
          <w:bCs/>
          <w:color w:val="000000"/>
          <w:kern w:val="36"/>
          <w:sz w:val="32"/>
          <w:szCs w:val="32"/>
          <w:lang w:val="en-US" w:eastAsia="zh-CN"/>
        </w:rPr>
      </w:pPr>
      <w:r>
        <w:rPr>
          <w:rFonts w:hint="eastAsia" w:cs="宋体" w:asciiTheme="minorEastAsia" w:hAnsiTheme="minorEastAsia" w:eastAsiaTheme="minorEastAsia"/>
          <w:b/>
          <w:bCs/>
          <w:color w:val="000000"/>
          <w:kern w:val="36"/>
          <w:sz w:val="32"/>
          <w:szCs w:val="32"/>
          <w:lang w:val="en-US" w:eastAsia="zh-CN"/>
        </w:rPr>
        <w:t>厦门市妇幼保健院工会委员会</w:t>
      </w:r>
    </w:p>
    <w:p w14:paraId="2130469D">
      <w:pPr>
        <w:adjustRightInd/>
        <w:snapToGrid/>
        <w:spacing w:after="0" w:line="375" w:lineRule="atLeast"/>
        <w:jc w:val="center"/>
        <w:rPr>
          <w:rFonts w:hint="eastAsia" w:cs="宋体" w:asciiTheme="minorEastAsia" w:hAnsiTheme="minorEastAsia" w:eastAsiaTheme="minorEastAsia"/>
          <w:b/>
          <w:bCs/>
          <w:color w:val="000000"/>
          <w:kern w:val="36"/>
          <w:sz w:val="32"/>
          <w:szCs w:val="32"/>
          <w:lang w:val="en-US" w:eastAsia="zh-CN"/>
        </w:rPr>
      </w:pPr>
      <w:r>
        <w:rPr>
          <w:rFonts w:hint="eastAsia" w:cs="宋体" w:asciiTheme="minorEastAsia" w:hAnsiTheme="minorEastAsia" w:eastAsiaTheme="minorEastAsia"/>
          <w:b/>
          <w:bCs/>
          <w:color w:val="000000"/>
          <w:kern w:val="36"/>
          <w:sz w:val="32"/>
          <w:szCs w:val="32"/>
          <w:lang w:val="en-US" w:eastAsia="zh-CN"/>
        </w:rPr>
        <w:t xml:space="preserve">2025年端午节扶贫产品院内谈判采购公告 </w:t>
      </w:r>
    </w:p>
    <w:p w14:paraId="5075E64D">
      <w:pPr>
        <w:adjustRightInd/>
        <w:snapToGrid/>
        <w:spacing w:after="0" w:line="375" w:lineRule="atLeast"/>
        <w:jc w:val="both"/>
        <w:rPr>
          <w:rFonts w:hint="eastAsia" w:ascii="宋体" w:hAnsi="宋体" w:eastAsia="宋体" w:cs="宋体"/>
          <w:color w:val="000000"/>
          <w:sz w:val="21"/>
          <w:szCs w:val="21"/>
          <w:lang w:val="en-US" w:eastAsia="zh-CN"/>
        </w:rPr>
      </w:pPr>
      <w:r>
        <w:rPr>
          <w:rFonts w:hint="eastAsia" w:ascii="宋体" w:hAnsi="宋体" w:eastAsia="宋体" w:cs="宋体"/>
          <w:b/>
          <w:bCs/>
          <w:color w:val="000000"/>
          <w:sz w:val="28"/>
          <w:szCs w:val="28"/>
        </w:rPr>
        <w:t>一、说明：</w:t>
      </w:r>
    </w:p>
    <w:p w14:paraId="29C610DD">
      <w:pPr>
        <w:adjustRightInd/>
        <w:snapToGrid/>
        <w:spacing w:after="0" w:line="375" w:lineRule="atLeast"/>
        <w:rPr>
          <w:rFonts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.为</w:t>
      </w:r>
      <w:r>
        <w:rPr>
          <w:rFonts w:hint="eastAsia" w:ascii="宋体" w:hAnsi="宋体" w:eastAsia="宋体" w:cs="宋体"/>
          <w:color w:val="000000"/>
          <w:sz w:val="21"/>
          <w:szCs w:val="21"/>
          <w:lang w:val="en-US" w:eastAsia="zh-CN"/>
        </w:rPr>
        <w:t>完成上级扶贫任务，进一步丰富我院职工节日慰问品品类</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厦门市妇幼保健院工会委员会特对</w:t>
      </w:r>
      <w:r>
        <w:rPr>
          <w:rFonts w:hint="eastAsia" w:ascii="宋体" w:hAnsi="宋体" w:eastAsia="宋体" w:cs="宋体"/>
          <w:color w:val="000000"/>
          <w:sz w:val="21"/>
          <w:szCs w:val="21"/>
        </w:rPr>
        <w:t>项目进行了解论证，并于近期</w:t>
      </w:r>
      <w:r>
        <w:rPr>
          <w:rFonts w:hint="eastAsia" w:ascii="宋体" w:hAnsi="宋体" w:eastAsia="宋体" w:cs="宋体"/>
          <w:color w:val="000000"/>
          <w:sz w:val="21"/>
          <w:szCs w:val="21"/>
          <w:lang w:eastAsia="zh-CN"/>
        </w:rPr>
        <w:t>组织院内采购</w:t>
      </w:r>
      <w:r>
        <w:rPr>
          <w:rFonts w:hint="eastAsia" w:ascii="宋体" w:hAnsi="宋体" w:eastAsia="宋体" w:cs="宋体"/>
          <w:color w:val="000000"/>
          <w:sz w:val="21"/>
          <w:szCs w:val="21"/>
        </w:rPr>
        <w:t>；</w:t>
      </w:r>
    </w:p>
    <w:p w14:paraId="5D66706F">
      <w:pPr>
        <w:adjustRightInd/>
        <w:snapToGrid/>
        <w:spacing w:after="0" w:line="375" w:lineRule="atLeast"/>
        <w:jc w:val="both"/>
        <w:rPr>
          <w:rFonts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.请具备资质的生产企业、经营企业收集产品资料，</w:t>
      </w:r>
      <w:r>
        <w:rPr>
          <w:rFonts w:hint="eastAsia" w:ascii="宋体" w:hAnsi="宋体" w:eastAsia="宋体" w:cs="宋体"/>
          <w:color w:val="000000"/>
          <w:sz w:val="21"/>
          <w:szCs w:val="21"/>
          <w:lang w:eastAsia="zh-CN"/>
        </w:rPr>
        <w:t>制作投标文件（胶装成册），</w:t>
      </w:r>
      <w:r>
        <w:rPr>
          <w:rFonts w:hint="eastAsia" w:ascii="宋体" w:hAnsi="宋体" w:eastAsia="宋体" w:cs="宋体"/>
          <w:color w:val="000000"/>
          <w:sz w:val="21"/>
          <w:szCs w:val="21"/>
          <w:highlight w:val="yellow"/>
        </w:rPr>
        <w:t>并于</w:t>
      </w:r>
      <w:r>
        <w:rPr>
          <w:rFonts w:hint="eastAsia" w:ascii="宋体" w:hAnsi="宋体" w:eastAsia="宋体" w:cs="宋体"/>
          <w:color w:val="000000"/>
          <w:sz w:val="21"/>
          <w:szCs w:val="21"/>
          <w:highlight w:val="yellow"/>
          <w:lang w:val="en-US" w:eastAsia="zh-CN"/>
        </w:rPr>
        <w:t>2025</w:t>
      </w:r>
      <w:r>
        <w:rPr>
          <w:rFonts w:hint="eastAsia" w:ascii="宋体" w:hAnsi="宋体" w:eastAsia="宋体" w:cs="宋体"/>
          <w:color w:val="000000"/>
          <w:sz w:val="21"/>
          <w:szCs w:val="21"/>
          <w:highlight w:val="yellow"/>
        </w:rPr>
        <w:t>年</w:t>
      </w:r>
      <w:r>
        <w:rPr>
          <w:rFonts w:hint="eastAsia" w:ascii="宋体" w:hAnsi="宋体" w:eastAsia="宋体" w:cs="宋体"/>
          <w:color w:val="000000"/>
          <w:sz w:val="21"/>
          <w:szCs w:val="21"/>
          <w:highlight w:val="yellow"/>
          <w:lang w:val="en-US" w:eastAsia="zh-CN"/>
        </w:rPr>
        <w:t>6</w:t>
      </w:r>
      <w:r>
        <w:rPr>
          <w:rFonts w:hint="eastAsia" w:ascii="宋体" w:hAnsi="宋体" w:eastAsia="宋体" w:cs="宋体"/>
          <w:color w:val="000000"/>
          <w:sz w:val="21"/>
          <w:szCs w:val="21"/>
          <w:highlight w:val="yellow"/>
        </w:rPr>
        <w:t>月</w:t>
      </w:r>
      <w:r>
        <w:rPr>
          <w:rFonts w:hint="eastAsia" w:ascii="宋体" w:hAnsi="宋体" w:eastAsia="宋体" w:cs="宋体"/>
          <w:color w:val="000000"/>
          <w:sz w:val="21"/>
          <w:szCs w:val="21"/>
          <w:highlight w:val="yellow"/>
          <w:lang w:val="en-US" w:eastAsia="zh-CN"/>
        </w:rPr>
        <w:t>4</w:t>
      </w:r>
      <w:r>
        <w:rPr>
          <w:rFonts w:hint="eastAsia" w:ascii="宋体" w:hAnsi="宋体" w:eastAsia="宋体" w:cs="宋体"/>
          <w:color w:val="000000"/>
          <w:sz w:val="21"/>
          <w:szCs w:val="21"/>
          <w:highlight w:val="yellow"/>
        </w:rPr>
        <w:t>日上午1</w:t>
      </w:r>
      <w:r>
        <w:rPr>
          <w:rFonts w:hint="eastAsia" w:ascii="宋体" w:hAnsi="宋体" w:eastAsia="宋体" w:cs="宋体"/>
          <w:color w:val="000000"/>
          <w:sz w:val="21"/>
          <w:szCs w:val="21"/>
          <w:highlight w:val="yellow"/>
          <w:lang w:val="en-US" w:eastAsia="zh-CN"/>
        </w:rPr>
        <w:t>1</w:t>
      </w:r>
      <w:r>
        <w:rPr>
          <w:rFonts w:hint="eastAsia" w:ascii="宋体" w:hAnsi="宋体" w:eastAsia="宋体" w:cs="宋体"/>
          <w:color w:val="000000"/>
          <w:sz w:val="21"/>
          <w:szCs w:val="21"/>
          <w:highlight w:val="yellow"/>
        </w:rPr>
        <w:t>:00前报送</w:t>
      </w:r>
      <w:r>
        <w:rPr>
          <w:rFonts w:hint="eastAsia" w:ascii="宋体" w:hAnsi="宋体" w:eastAsia="宋体" w:cs="宋体"/>
          <w:color w:val="000000"/>
          <w:sz w:val="21"/>
          <w:szCs w:val="21"/>
          <w:highlight w:val="yellow"/>
          <w:lang w:val="en-US" w:eastAsia="zh-CN"/>
        </w:rPr>
        <w:t>工会</w:t>
      </w:r>
      <w:r>
        <w:rPr>
          <w:rFonts w:hint="eastAsia" w:ascii="宋体" w:hAnsi="宋体" w:eastAsia="宋体" w:cs="宋体"/>
          <w:color w:val="000000"/>
          <w:sz w:val="21"/>
          <w:szCs w:val="21"/>
          <w:highlight w:val="yellow"/>
        </w:rPr>
        <w:t>审核</w:t>
      </w:r>
      <w:r>
        <w:rPr>
          <w:rFonts w:hint="eastAsia" w:ascii="宋体" w:hAnsi="宋体" w:eastAsia="宋体" w:cs="宋体"/>
          <w:color w:val="000000"/>
          <w:sz w:val="21"/>
          <w:szCs w:val="21"/>
        </w:rPr>
        <w:t>（1号楼</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楼</w:t>
      </w:r>
      <w:r>
        <w:rPr>
          <w:rFonts w:hint="eastAsia" w:ascii="宋体" w:hAnsi="宋体" w:eastAsia="宋体" w:cs="宋体"/>
          <w:color w:val="000000"/>
          <w:sz w:val="21"/>
          <w:szCs w:val="21"/>
          <w:lang w:val="en-US" w:eastAsia="zh-CN"/>
        </w:rPr>
        <w:t>1003</w:t>
      </w:r>
      <w:r>
        <w:rPr>
          <w:rFonts w:hint="eastAsia" w:ascii="宋体" w:hAnsi="宋体" w:eastAsia="宋体" w:cs="宋体"/>
          <w:color w:val="000000"/>
          <w:sz w:val="21"/>
          <w:szCs w:val="21"/>
          <w:lang w:eastAsia="zh-CN"/>
        </w:rPr>
        <w:t>室</w:t>
      </w:r>
      <w:r>
        <w:rPr>
          <w:rFonts w:hint="eastAsia" w:ascii="宋体" w:hAnsi="宋体" w:eastAsia="宋体" w:cs="宋体"/>
          <w:color w:val="000000"/>
          <w:sz w:val="21"/>
          <w:szCs w:val="21"/>
        </w:rPr>
        <w:t>）</w:t>
      </w:r>
      <w:r>
        <w:rPr>
          <w:rFonts w:hint="eastAsia" w:cs="宋体" w:asciiTheme="minorEastAsia" w:hAnsiTheme="minorEastAsia" w:eastAsiaTheme="minorEastAsia"/>
          <w:color w:val="000000"/>
          <w:sz w:val="21"/>
          <w:szCs w:val="21"/>
          <w:lang w:val="en-US" w:eastAsia="zh-CN"/>
        </w:rPr>
        <w:t>，</w:t>
      </w: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吴老师</w:t>
      </w:r>
      <w:r>
        <w:rPr>
          <w:rFonts w:hint="eastAsia" w:ascii="宋体" w:hAnsi="宋体" w:eastAsia="宋体" w:cs="宋体"/>
          <w:color w:val="000000"/>
          <w:sz w:val="21"/>
          <w:szCs w:val="21"/>
        </w:rPr>
        <w:t>，电话：0592-266</w:t>
      </w:r>
      <w:r>
        <w:rPr>
          <w:rFonts w:hint="eastAsia" w:ascii="宋体" w:hAnsi="宋体" w:eastAsia="宋体" w:cs="宋体"/>
          <w:color w:val="000000"/>
          <w:sz w:val="21"/>
          <w:szCs w:val="21"/>
          <w:lang w:val="en-US" w:eastAsia="zh-CN"/>
        </w:rPr>
        <w:t>1220</w:t>
      </w:r>
      <w:r>
        <w:rPr>
          <w:rFonts w:hint="eastAsia" w:ascii="宋体" w:hAnsi="宋体" w:eastAsia="宋体" w:cs="宋体"/>
          <w:color w:val="000000"/>
          <w:sz w:val="21"/>
          <w:szCs w:val="21"/>
        </w:rPr>
        <w:t>；</w:t>
      </w:r>
    </w:p>
    <w:p w14:paraId="50973E38">
      <w:pPr>
        <w:adjustRightInd/>
        <w:snapToGrid/>
        <w:spacing w:after="0" w:line="375" w:lineRule="atLeast"/>
        <w:jc w:val="left"/>
        <w:rPr>
          <w:rFonts w:hint="eastAsia" w:ascii="宋体" w:hAnsi="宋体" w:eastAsia="宋体" w:cs="宋体"/>
          <w:color w:val="FF0000"/>
          <w:sz w:val="21"/>
          <w:szCs w:val="21"/>
          <w:lang w:val="en-US"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扶贫产品</w:t>
      </w:r>
      <w:r>
        <w:rPr>
          <w:rFonts w:hint="eastAsia" w:ascii="宋体" w:hAnsi="宋体" w:eastAsia="宋体" w:cs="宋体"/>
          <w:color w:val="000000"/>
          <w:sz w:val="21"/>
          <w:szCs w:val="21"/>
        </w:rPr>
        <w:t>进入招标程序后，</w:t>
      </w:r>
      <w:r>
        <w:rPr>
          <w:rFonts w:hint="eastAsia" w:ascii="宋体" w:hAnsi="宋体" w:eastAsia="宋体" w:cs="宋体"/>
          <w:color w:val="000000"/>
          <w:sz w:val="21"/>
          <w:szCs w:val="21"/>
          <w:lang w:val="en-US" w:eastAsia="zh-CN"/>
        </w:rPr>
        <w:t>将</w:t>
      </w:r>
      <w:r>
        <w:rPr>
          <w:rFonts w:hint="eastAsia" w:ascii="宋体" w:hAnsi="宋体" w:eastAsia="宋体" w:cs="宋体"/>
          <w:color w:val="000000"/>
          <w:sz w:val="21"/>
          <w:szCs w:val="21"/>
          <w:lang w:eastAsia="zh-CN"/>
        </w:rPr>
        <w:t>通知具备资质且审核通过</w:t>
      </w:r>
      <w:r>
        <w:rPr>
          <w:rFonts w:hint="eastAsia" w:ascii="宋体" w:hAnsi="宋体" w:eastAsia="宋体" w:cs="宋体"/>
          <w:color w:val="000000"/>
          <w:sz w:val="21"/>
          <w:szCs w:val="21"/>
        </w:rPr>
        <w:t>供应商</w:t>
      </w:r>
      <w:r>
        <w:rPr>
          <w:rFonts w:hint="eastAsia" w:ascii="宋体" w:hAnsi="宋体" w:eastAsia="宋体" w:cs="宋体"/>
          <w:color w:val="000000"/>
          <w:sz w:val="21"/>
          <w:szCs w:val="21"/>
          <w:lang w:eastAsia="zh-CN"/>
        </w:rPr>
        <w:t>参加院内谈判，本次招标评审，按照至少</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lang w:eastAsia="zh-CN"/>
        </w:rPr>
        <w:t>轮谈判、投标人</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lang w:eastAsia="zh-CN"/>
        </w:rPr>
        <w:t>次报价方式，</w:t>
      </w:r>
      <w:r>
        <w:rPr>
          <w:rFonts w:hint="eastAsia" w:ascii="宋体" w:hAnsi="宋体" w:eastAsia="宋体" w:cs="宋体"/>
          <w:color w:val="FF0000"/>
          <w:sz w:val="21"/>
          <w:szCs w:val="21"/>
          <w:lang w:val="en-US" w:eastAsia="zh-CN"/>
        </w:rPr>
        <w:t>综合考虑采购需求、质量和服务要求及产品价格等因素确定成交供应商家。</w:t>
      </w:r>
    </w:p>
    <w:p w14:paraId="73303A6A">
      <w:pPr>
        <w:adjustRightInd/>
        <w:snapToGrid/>
        <w:spacing w:after="0" w:line="375" w:lineRule="atLeast"/>
        <w:jc w:val="left"/>
        <w:rPr>
          <w:rFonts w:hint="eastAsia" w:ascii="宋体" w:hAnsi="宋体" w:eastAsia="宋体" w:cs="宋体"/>
          <w:color w:val="000000"/>
          <w:sz w:val="21"/>
          <w:szCs w:val="21"/>
          <w:lang w:eastAsia="zh-CN"/>
        </w:rPr>
      </w:pPr>
      <w:r>
        <w:rPr>
          <w:rFonts w:hint="eastAsia" w:ascii="宋体" w:hAnsi="宋体" w:eastAsia="宋体" w:cs="宋体"/>
          <w:b/>
          <w:bCs/>
          <w:color w:val="000000"/>
          <w:sz w:val="28"/>
          <w:szCs w:val="28"/>
          <w:lang w:val="en-US" w:eastAsia="zh-CN" w:bidi="ar-SA"/>
        </w:rPr>
        <w:t>二、</w:t>
      </w:r>
      <w:r>
        <w:rPr>
          <w:rFonts w:hint="eastAsia" w:ascii="宋体" w:hAnsi="宋体" w:eastAsia="宋体" w:cs="宋体"/>
          <w:b/>
          <w:bCs/>
          <w:color w:val="000000"/>
          <w:sz w:val="28"/>
          <w:szCs w:val="28"/>
        </w:rPr>
        <w:t>项目名称及数量</w:t>
      </w:r>
    </w:p>
    <w:tbl>
      <w:tblPr>
        <w:tblStyle w:val="6"/>
        <w:tblpPr w:leftFromText="180" w:rightFromText="180" w:vertAnchor="page" w:horzAnchor="page" w:tblpX="1936" w:tblpY="7140"/>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822"/>
        <w:gridCol w:w="636"/>
        <w:gridCol w:w="426"/>
        <w:gridCol w:w="789"/>
        <w:gridCol w:w="1208"/>
        <w:gridCol w:w="1522"/>
        <w:gridCol w:w="1688"/>
      </w:tblGrid>
      <w:tr w14:paraId="44C1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50" w:type="pct"/>
            <w:vAlign w:val="center"/>
          </w:tcPr>
          <w:p w14:paraId="505370A5">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1069" w:type="pct"/>
            <w:shd w:val="clear" w:color="auto" w:fill="auto"/>
            <w:vAlign w:val="center"/>
          </w:tcPr>
          <w:p w14:paraId="7E2C8E5A">
            <w:pPr>
              <w:keepNext w:val="0"/>
              <w:keepLines w:val="0"/>
              <w:widowControl/>
              <w:suppressLineNumbers w:val="0"/>
              <w:adjustRightInd/>
              <w:snapToGrid/>
              <w:spacing w:before="0" w:beforeAutospacing="0" w:after="0" w:afterAutospacing="0" w:line="375" w:lineRule="atLeast"/>
              <w:ind w:left="0" w:leftChars="0" w:right="0" w:rightChar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项目名称</w:t>
            </w:r>
          </w:p>
        </w:tc>
        <w:tc>
          <w:tcPr>
            <w:tcW w:w="373" w:type="pct"/>
            <w:shd w:val="clear" w:color="auto" w:fill="auto"/>
            <w:vAlign w:val="center"/>
          </w:tcPr>
          <w:p w14:paraId="0289B828">
            <w:pPr>
              <w:keepNext w:val="0"/>
              <w:keepLines w:val="0"/>
              <w:widowControl/>
              <w:suppressLineNumbers w:val="0"/>
              <w:adjustRightInd/>
              <w:snapToGrid/>
              <w:spacing w:before="0" w:beforeAutospacing="0" w:after="0" w:afterAutospacing="0" w:line="375" w:lineRule="atLeast"/>
              <w:ind w:left="0" w:leftChars="0" w:right="0" w:rightChar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数量</w:t>
            </w:r>
          </w:p>
        </w:tc>
        <w:tc>
          <w:tcPr>
            <w:tcW w:w="250" w:type="pct"/>
            <w:shd w:val="clear" w:color="auto" w:fill="auto"/>
            <w:vAlign w:val="center"/>
          </w:tcPr>
          <w:p w14:paraId="75A68E1A">
            <w:pPr>
              <w:keepNext w:val="0"/>
              <w:keepLines w:val="0"/>
              <w:widowControl/>
              <w:suppressLineNumbers w:val="0"/>
              <w:tabs>
                <w:tab w:val="left" w:pos="569"/>
              </w:tabs>
              <w:adjustRightInd/>
              <w:snapToGrid/>
              <w:spacing w:before="0" w:beforeAutospacing="0" w:after="0" w:afterAutospacing="0" w:line="375" w:lineRule="atLeast"/>
              <w:ind w:left="0" w:leftChars="0" w:right="0" w:rightChar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eastAsia="zh-CN"/>
              </w:rPr>
              <w:t>单位</w:t>
            </w:r>
          </w:p>
        </w:tc>
        <w:tc>
          <w:tcPr>
            <w:tcW w:w="463" w:type="pct"/>
            <w:shd w:val="clear" w:color="auto" w:fill="auto"/>
            <w:vAlign w:val="center"/>
          </w:tcPr>
          <w:p w14:paraId="49024E88">
            <w:pPr>
              <w:keepNext w:val="0"/>
              <w:keepLines w:val="0"/>
              <w:widowControl/>
              <w:suppressLineNumbers w:val="0"/>
              <w:adjustRightInd/>
              <w:snapToGrid/>
              <w:spacing w:before="0" w:beforeAutospacing="0" w:after="0" w:afterAutospacing="0" w:line="375" w:lineRule="atLeast"/>
              <w:ind w:left="0" w:leftChars="0" w:right="0" w:rightChar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eastAsia="zh-CN"/>
              </w:rPr>
              <w:t>控制价</w:t>
            </w:r>
            <w:r>
              <w:rPr>
                <w:rFonts w:hint="eastAsia" w:ascii="宋体" w:hAnsi="宋体" w:eastAsia="宋体" w:cs="宋体"/>
                <w:color w:val="000000"/>
                <w:sz w:val="21"/>
                <w:szCs w:val="21"/>
              </w:rPr>
              <w:t>（元</w:t>
            </w:r>
            <w:r>
              <w:rPr>
                <w:rFonts w:hint="eastAsia" w:ascii="宋体" w:hAnsi="宋体" w:eastAsia="宋体" w:cs="宋体"/>
                <w:color w:val="000000"/>
                <w:sz w:val="21"/>
                <w:szCs w:val="21"/>
                <w:lang w:val="en-US" w:eastAsia="zh-CN"/>
              </w:rPr>
              <w:t>/份</w:t>
            </w:r>
            <w:r>
              <w:rPr>
                <w:rFonts w:hint="eastAsia" w:ascii="宋体" w:hAnsi="宋体" w:eastAsia="宋体" w:cs="宋体"/>
                <w:color w:val="000000"/>
                <w:sz w:val="21"/>
                <w:szCs w:val="21"/>
              </w:rPr>
              <w:t>）</w:t>
            </w:r>
          </w:p>
        </w:tc>
        <w:tc>
          <w:tcPr>
            <w:tcW w:w="709" w:type="pct"/>
            <w:shd w:val="clear" w:color="auto" w:fill="auto"/>
            <w:vAlign w:val="center"/>
          </w:tcPr>
          <w:p w14:paraId="01F2C031">
            <w:pPr>
              <w:keepNext w:val="0"/>
              <w:keepLines w:val="0"/>
              <w:widowControl/>
              <w:suppressLineNumbers w:val="0"/>
              <w:adjustRightInd/>
              <w:snapToGrid/>
              <w:spacing w:before="0" w:beforeAutospacing="0" w:after="0" w:afterAutospacing="0" w:line="375" w:lineRule="atLeast"/>
              <w:ind w:left="0" w:leftChars="0" w:right="0" w:rightChars="0"/>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用途</w:t>
            </w:r>
          </w:p>
        </w:tc>
        <w:tc>
          <w:tcPr>
            <w:tcW w:w="893" w:type="pct"/>
            <w:vAlign w:val="center"/>
          </w:tcPr>
          <w:p w14:paraId="3E5CBEF1">
            <w:pPr>
              <w:keepNext w:val="0"/>
              <w:keepLines w:val="0"/>
              <w:widowControl/>
              <w:suppressLineNumbers w:val="0"/>
              <w:adjustRightInd/>
              <w:snapToGrid/>
              <w:spacing w:before="0" w:beforeAutospacing="0" w:after="0" w:afterAutospacing="0" w:line="375" w:lineRule="atLeast"/>
              <w:ind w:left="0" w:right="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产品产地及范围</w:t>
            </w:r>
          </w:p>
        </w:tc>
        <w:tc>
          <w:tcPr>
            <w:tcW w:w="990" w:type="pct"/>
            <w:vAlign w:val="center"/>
          </w:tcPr>
          <w:p w14:paraId="1F42E4CF">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备注</w:t>
            </w:r>
          </w:p>
        </w:tc>
      </w:tr>
      <w:tr w14:paraId="46CB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250" w:type="pct"/>
            <w:vAlign w:val="center"/>
          </w:tcPr>
          <w:p w14:paraId="3118A180">
            <w:pPr>
              <w:keepNext w:val="0"/>
              <w:keepLines w:val="0"/>
              <w:widowControl/>
              <w:suppressLineNumbers w:val="0"/>
              <w:adjustRightInd/>
              <w:snapToGrid/>
              <w:spacing w:before="0" w:beforeAutospacing="0" w:after="0" w:afterAutospacing="0" w:line="375" w:lineRule="atLeast"/>
              <w:ind w:left="0" w:right="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69" w:type="pct"/>
            <w:shd w:val="clear" w:color="auto" w:fill="auto"/>
            <w:vAlign w:val="center"/>
          </w:tcPr>
          <w:p w14:paraId="7BA9E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厦门市妇幼保健院工会委员会2025年端午扶贫产品采购</w:t>
            </w:r>
          </w:p>
        </w:tc>
        <w:tc>
          <w:tcPr>
            <w:tcW w:w="373" w:type="pct"/>
            <w:shd w:val="clear" w:color="auto" w:fill="auto"/>
            <w:vAlign w:val="center"/>
          </w:tcPr>
          <w:p w14:paraId="7E8AF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1650</w:t>
            </w:r>
          </w:p>
        </w:tc>
        <w:tc>
          <w:tcPr>
            <w:tcW w:w="250" w:type="pct"/>
            <w:shd w:val="clear" w:color="auto" w:fill="auto"/>
            <w:vAlign w:val="center"/>
          </w:tcPr>
          <w:p w14:paraId="295F2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份</w:t>
            </w:r>
          </w:p>
        </w:tc>
        <w:tc>
          <w:tcPr>
            <w:tcW w:w="463" w:type="pct"/>
            <w:shd w:val="clear" w:color="auto" w:fill="auto"/>
            <w:vAlign w:val="center"/>
          </w:tcPr>
          <w:p w14:paraId="568134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100</w:t>
            </w:r>
          </w:p>
        </w:tc>
        <w:tc>
          <w:tcPr>
            <w:tcW w:w="709" w:type="pct"/>
            <w:shd w:val="clear" w:color="auto" w:fill="auto"/>
            <w:vAlign w:val="center"/>
          </w:tcPr>
          <w:p w14:paraId="2C859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工会职工端午节慰问品</w:t>
            </w:r>
          </w:p>
        </w:tc>
        <w:tc>
          <w:tcPr>
            <w:tcW w:w="893" w:type="pct"/>
            <w:shd w:val="clear" w:color="auto" w:fill="auto"/>
            <w:vAlign w:val="center"/>
          </w:tcPr>
          <w:p w14:paraId="794FC8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leftChars="0" w:right="0" w:rightChars="0"/>
              <w:jc w:val="center"/>
              <w:textAlignment w:val="auto"/>
              <w:outlineLvl w:val="9"/>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翔安区金炳村生产的农副产品</w:t>
            </w:r>
          </w:p>
        </w:tc>
        <w:tc>
          <w:tcPr>
            <w:tcW w:w="990" w:type="pct"/>
            <w:shd w:val="clear" w:color="auto" w:fill="auto"/>
            <w:vAlign w:val="center"/>
          </w:tcPr>
          <w:p w14:paraId="2A8CF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15" w:lineRule="atLeast"/>
              <w:ind w:left="0" w:right="0"/>
              <w:jc w:val="center"/>
              <w:textAlignment w:val="auto"/>
              <w:outlineLvl w:val="9"/>
              <w:rPr>
                <w:rFonts w:hint="default" w:ascii="宋体" w:hAnsi="宋体" w:eastAsia="宋体" w:cs="宋体"/>
                <w:color w:val="0000FF"/>
                <w:sz w:val="21"/>
                <w:szCs w:val="21"/>
                <w:highlight w:val="none"/>
                <w:lang w:val="en-US" w:eastAsia="zh-CN" w:bidi="ar-SA"/>
              </w:rPr>
            </w:pPr>
            <w:r>
              <w:rPr>
                <w:rFonts w:hint="eastAsia" w:ascii="宋体" w:hAnsi="宋体" w:eastAsia="宋体" w:cs="宋体"/>
                <w:color w:val="auto"/>
                <w:sz w:val="21"/>
                <w:szCs w:val="21"/>
                <w:lang w:val="en-US" w:eastAsia="zh-CN" w:bidi="ar-SA"/>
              </w:rPr>
              <w:t>按需采购，按实结算</w:t>
            </w:r>
          </w:p>
        </w:tc>
      </w:tr>
    </w:tbl>
    <w:p w14:paraId="1E6117ED">
      <w:pPr>
        <w:adjustRightInd/>
        <w:snapToGrid/>
        <w:spacing w:after="0" w:line="375" w:lineRule="atLeast"/>
        <w:jc w:val="both"/>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w:t>
      </w:r>
      <w:r>
        <w:rPr>
          <w:rFonts w:hint="eastAsia" w:ascii="宋体" w:hAnsi="宋体" w:eastAsia="宋体" w:cs="宋体"/>
          <w:b/>
          <w:bCs/>
          <w:color w:val="000000"/>
          <w:sz w:val="28"/>
          <w:szCs w:val="28"/>
          <w:lang w:eastAsia="zh-CN"/>
        </w:rPr>
        <w:t>投标材料</w:t>
      </w:r>
      <w:r>
        <w:rPr>
          <w:rFonts w:hint="eastAsia" w:ascii="宋体" w:hAnsi="宋体" w:eastAsia="宋体" w:cs="宋体"/>
          <w:b/>
          <w:bCs/>
          <w:color w:val="000000"/>
          <w:sz w:val="28"/>
          <w:szCs w:val="28"/>
        </w:rPr>
        <w:t>如下：</w:t>
      </w:r>
    </w:p>
    <w:p w14:paraId="3ACE2E95">
      <w:pPr>
        <w:adjustRightInd/>
        <w:snapToGrid/>
        <w:spacing w:after="0" w:line="375" w:lineRule="atLeast"/>
        <w:jc w:val="center"/>
        <w:rPr>
          <w:rFonts w:ascii="Calibri" w:hAnsi="Calibri" w:eastAsia="宋体" w:cs="宋体"/>
          <w:b/>
          <w:color w:val="000000"/>
          <w:sz w:val="28"/>
          <w:szCs w:val="28"/>
        </w:rPr>
      </w:pPr>
      <w:r>
        <w:rPr>
          <w:rFonts w:hint="eastAsia" w:ascii="宋体" w:hAnsi="宋体" w:eastAsia="宋体" w:cs="宋体"/>
          <w:b/>
          <w:bCs/>
          <w:color w:val="000000"/>
          <w:sz w:val="28"/>
          <w:szCs w:val="28"/>
        </w:rPr>
        <w:t>递交必备文件清单</w:t>
      </w:r>
    </w:p>
    <w:tbl>
      <w:tblPr>
        <w:tblStyle w:val="6"/>
        <w:tblW w:w="10200" w:type="dxa"/>
        <w:jc w:val="center"/>
        <w:tblLayout w:type="fixed"/>
        <w:tblCellMar>
          <w:top w:w="0" w:type="dxa"/>
          <w:left w:w="108" w:type="dxa"/>
          <w:bottom w:w="0" w:type="dxa"/>
          <w:right w:w="108" w:type="dxa"/>
        </w:tblCellMar>
      </w:tblPr>
      <w:tblGrid>
        <w:gridCol w:w="787"/>
        <w:gridCol w:w="9413"/>
      </w:tblGrid>
      <w:tr w14:paraId="43292427">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D75DFDD">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序号</w:t>
            </w:r>
          </w:p>
        </w:tc>
        <w:tc>
          <w:tcPr>
            <w:tcW w:w="9413" w:type="dxa"/>
            <w:tcBorders>
              <w:top w:val="single" w:color="auto" w:sz="4" w:space="0"/>
              <w:left w:val="nil"/>
              <w:bottom w:val="single" w:color="auto" w:sz="4" w:space="0"/>
              <w:right w:val="single" w:color="auto" w:sz="4" w:space="0"/>
            </w:tcBorders>
            <w:shd w:val="clear" w:color="auto" w:fill="auto"/>
            <w:vAlign w:val="center"/>
          </w:tcPr>
          <w:p w14:paraId="65EB7898">
            <w:pPr>
              <w:keepNext w:val="0"/>
              <w:keepLines w:val="0"/>
              <w:widowControl/>
              <w:suppressLineNumbers w:val="0"/>
              <w:spacing w:before="0" w:beforeAutospacing="0" w:after="0" w:afterAutospacing="0" w:line="240" w:lineRule="exact"/>
              <w:ind w:left="0" w:right="0"/>
              <w:jc w:val="center"/>
              <w:rPr>
                <w:rFonts w:hint="default"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资料名称</w:t>
            </w:r>
          </w:p>
        </w:tc>
      </w:tr>
      <w:tr w14:paraId="3B68A183">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2A389C22">
            <w:pPr>
              <w:keepNext w:val="0"/>
              <w:keepLines w:val="0"/>
              <w:widowControl/>
              <w:suppressLineNumbers w:val="0"/>
              <w:adjustRightInd/>
              <w:snapToGrid/>
              <w:spacing w:before="0" w:beforeAutospacing="0" w:after="0" w:afterAutospacing="0" w:line="375" w:lineRule="atLeast"/>
              <w:ind w:left="0" w:right="0"/>
              <w:jc w:val="center"/>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w:t>
            </w:r>
          </w:p>
        </w:tc>
        <w:tc>
          <w:tcPr>
            <w:tcW w:w="9413" w:type="dxa"/>
            <w:tcBorders>
              <w:top w:val="single" w:color="auto" w:sz="4" w:space="0"/>
              <w:left w:val="nil"/>
              <w:bottom w:val="single" w:color="auto" w:sz="4" w:space="0"/>
              <w:right w:val="single" w:color="auto" w:sz="4" w:space="0"/>
            </w:tcBorders>
            <w:shd w:val="clear" w:color="auto" w:fill="auto"/>
            <w:vAlign w:val="center"/>
          </w:tcPr>
          <w:p w14:paraId="6A418CAC">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eastAsia="zh-CN"/>
              </w:rPr>
              <w:t>投标</w:t>
            </w:r>
            <w:r>
              <w:rPr>
                <w:rFonts w:hint="eastAsia" w:cs="宋体" w:asciiTheme="minorEastAsia" w:hAnsiTheme="minorEastAsia" w:eastAsiaTheme="minorEastAsia"/>
                <w:color w:val="000000"/>
                <w:sz w:val="21"/>
                <w:szCs w:val="21"/>
              </w:rPr>
              <w:t>封面：应注明供应商（生产商）企业名称、所投项目名称，并注明联系人及联系方式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1</w:t>
            </w:r>
          </w:p>
        </w:tc>
      </w:tr>
      <w:tr w14:paraId="1D61A0CF">
        <w:tblPrEx>
          <w:tblCellMar>
            <w:top w:w="0" w:type="dxa"/>
            <w:left w:w="108" w:type="dxa"/>
            <w:bottom w:w="0" w:type="dxa"/>
            <w:right w:w="108" w:type="dxa"/>
          </w:tblCellMar>
        </w:tblPrEx>
        <w:trPr>
          <w:trHeight w:val="626"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14:paraId="076402BD">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2</w:t>
            </w:r>
          </w:p>
        </w:tc>
        <w:tc>
          <w:tcPr>
            <w:tcW w:w="9413" w:type="dxa"/>
            <w:tcBorders>
              <w:top w:val="single" w:color="auto" w:sz="4" w:space="0"/>
              <w:left w:val="nil"/>
              <w:bottom w:val="single" w:color="auto" w:sz="4" w:space="0"/>
              <w:right w:val="single" w:color="auto" w:sz="4" w:space="0"/>
            </w:tcBorders>
            <w:shd w:val="clear" w:color="auto" w:fill="auto"/>
            <w:vAlign w:val="center"/>
          </w:tcPr>
          <w:p w14:paraId="22423C9B">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lang w:val="en-US" w:eastAsia="zh-CN"/>
              </w:rPr>
              <w:t>产品报价</w:t>
            </w:r>
            <w:r>
              <w:rPr>
                <w:rFonts w:hint="eastAsia" w:cs="宋体" w:asciiTheme="minorEastAsia" w:hAnsiTheme="minorEastAsia" w:eastAsiaTheme="minorEastAsia"/>
                <w:color w:val="000000"/>
                <w:sz w:val="21"/>
                <w:szCs w:val="21"/>
              </w:rPr>
              <w:t>（</w:t>
            </w:r>
            <w:r>
              <w:rPr>
                <w:rFonts w:hint="eastAsia" w:cs="宋体" w:asciiTheme="minorEastAsia" w:hAnsiTheme="minorEastAsia" w:eastAsiaTheme="minorEastAsia"/>
                <w:color w:val="000000"/>
                <w:sz w:val="21"/>
                <w:szCs w:val="21"/>
                <w:lang w:eastAsia="zh-CN"/>
              </w:rPr>
              <w:t>本次报价作为投标人第</w:t>
            </w:r>
            <w:r>
              <w:rPr>
                <w:rFonts w:hint="eastAsia" w:cs="宋体" w:asciiTheme="minorEastAsia" w:hAnsiTheme="minorEastAsia" w:eastAsiaTheme="minorEastAsia"/>
                <w:color w:val="000000"/>
                <w:sz w:val="21"/>
                <w:szCs w:val="21"/>
                <w:lang w:val="en-US" w:eastAsia="zh-CN"/>
              </w:rPr>
              <w:t>1次报价，具体格式</w:t>
            </w:r>
            <w:r>
              <w:rPr>
                <w:rFonts w:hint="eastAsia" w:cs="宋体" w:asciiTheme="minorEastAsia" w:hAnsiTheme="minorEastAsia" w:eastAsiaTheme="minorEastAsia"/>
                <w:color w:val="000000"/>
                <w:sz w:val="21"/>
                <w:szCs w:val="21"/>
                <w:lang w:eastAsia="zh-CN"/>
              </w:rPr>
              <w:t>详见附件</w:t>
            </w:r>
            <w:r>
              <w:rPr>
                <w:rFonts w:hint="eastAsia" w:cs="宋体" w:asciiTheme="minorEastAsia" w:hAnsiTheme="minorEastAsia" w:eastAsiaTheme="minorEastAsia"/>
                <w:color w:val="000000"/>
                <w:sz w:val="21"/>
                <w:szCs w:val="21"/>
                <w:lang w:val="en-US" w:eastAsia="zh-CN"/>
              </w:rPr>
              <w:t>2</w:t>
            </w:r>
            <w:r>
              <w:rPr>
                <w:rFonts w:hint="eastAsia" w:cs="宋体" w:asciiTheme="minorEastAsia" w:hAnsiTheme="minorEastAsia" w:eastAsiaTheme="minorEastAsia"/>
                <w:color w:val="000000"/>
                <w:sz w:val="21"/>
                <w:szCs w:val="21"/>
              </w:rPr>
              <w:t>）</w:t>
            </w:r>
          </w:p>
        </w:tc>
      </w:tr>
      <w:tr w14:paraId="26EBA4EC">
        <w:tblPrEx>
          <w:tblCellMar>
            <w:top w:w="0" w:type="dxa"/>
            <w:left w:w="108" w:type="dxa"/>
            <w:bottom w:w="0" w:type="dxa"/>
            <w:right w:w="108" w:type="dxa"/>
          </w:tblCellMar>
        </w:tblPrEx>
        <w:trPr>
          <w:trHeight w:val="680"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B668C42">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3</w:t>
            </w:r>
          </w:p>
        </w:tc>
        <w:tc>
          <w:tcPr>
            <w:tcW w:w="9413" w:type="dxa"/>
            <w:tcBorders>
              <w:top w:val="nil"/>
              <w:left w:val="nil"/>
              <w:bottom w:val="single" w:color="auto" w:sz="4" w:space="0"/>
              <w:right w:val="single" w:color="auto" w:sz="4" w:space="0"/>
            </w:tcBorders>
            <w:shd w:val="clear" w:color="auto" w:fill="auto"/>
            <w:vAlign w:val="center"/>
          </w:tcPr>
          <w:p w14:paraId="0A767EC9">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产品信息：产品生产厂家、品牌并提供彩页资料</w:t>
            </w:r>
          </w:p>
        </w:tc>
      </w:tr>
      <w:tr w14:paraId="33093AD6">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60DABA4A">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4</w:t>
            </w:r>
          </w:p>
        </w:tc>
        <w:tc>
          <w:tcPr>
            <w:tcW w:w="9413" w:type="dxa"/>
            <w:tcBorders>
              <w:top w:val="nil"/>
              <w:left w:val="nil"/>
              <w:bottom w:val="single" w:color="auto" w:sz="4" w:space="0"/>
              <w:right w:val="single" w:color="auto" w:sz="4" w:space="0"/>
            </w:tcBorders>
            <w:shd w:val="clear" w:color="auto" w:fill="auto"/>
            <w:vAlign w:val="center"/>
          </w:tcPr>
          <w:p w14:paraId="71334D61">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农副产品</w:t>
            </w:r>
            <w:r>
              <w:rPr>
                <w:rFonts w:hint="eastAsia" w:cs="宋体" w:asciiTheme="minorEastAsia" w:hAnsiTheme="minorEastAsia" w:eastAsiaTheme="minorEastAsia"/>
                <w:color w:val="000000"/>
                <w:sz w:val="21"/>
                <w:szCs w:val="21"/>
                <w:lang w:eastAsia="zh-CN"/>
              </w:rPr>
              <w:t>配置</w:t>
            </w:r>
            <w:r>
              <w:rPr>
                <w:rFonts w:hint="eastAsia" w:cs="宋体" w:asciiTheme="minorEastAsia" w:hAnsiTheme="minorEastAsia" w:eastAsiaTheme="minorEastAsia"/>
                <w:color w:val="000000"/>
                <w:sz w:val="21"/>
                <w:szCs w:val="21"/>
                <w:lang w:val="en-US" w:eastAsia="zh-CN"/>
              </w:rPr>
              <w:t>套餐</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lang w:val="en-US" w:eastAsia="zh-CN"/>
              </w:rPr>
              <w:t>每家企业最多可报三个套餐</w:t>
            </w:r>
            <w:r>
              <w:rPr>
                <w:rFonts w:hint="eastAsia" w:cs="宋体" w:asciiTheme="minorEastAsia" w:hAnsiTheme="minorEastAsia" w:eastAsiaTheme="minorEastAsia"/>
                <w:color w:val="000000"/>
                <w:sz w:val="21"/>
                <w:szCs w:val="21"/>
                <w:lang w:eastAsia="zh-CN"/>
              </w:rPr>
              <w:t>）</w:t>
            </w:r>
          </w:p>
        </w:tc>
      </w:tr>
      <w:tr w14:paraId="43DD73ED">
        <w:tblPrEx>
          <w:tblCellMar>
            <w:top w:w="0" w:type="dxa"/>
            <w:left w:w="108" w:type="dxa"/>
            <w:bottom w:w="0" w:type="dxa"/>
            <w:right w:w="108" w:type="dxa"/>
          </w:tblCellMar>
        </w:tblPrEx>
        <w:trPr>
          <w:trHeight w:val="626"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128F60C0">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lang w:val="en-US" w:eastAsia="zh-CN"/>
              </w:rPr>
              <w:t>5</w:t>
            </w:r>
          </w:p>
        </w:tc>
        <w:tc>
          <w:tcPr>
            <w:tcW w:w="9413" w:type="dxa"/>
            <w:tcBorders>
              <w:top w:val="nil"/>
              <w:left w:val="nil"/>
              <w:bottom w:val="single" w:color="auto" w:sz="4" w:space="0"/>
              <w:right w:val="single" w:color="auto" w:sz="4" w:space="0"/>
            </w:tcBorders>
            <w:shd w:val="clear" w:color="auto" w:fill="auto"/>
            <w:vAlign w:val="center"/>
          </w:tcPr>
          <w:p w14:paraId="162B5F94">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农副产品产于翔安区金炳村的证明文件</w:t>
            </w:r>
          </w:p>
        </w:tc>
      </w:tr>
      <w:tr w14:paraId="28B5128B">
        <w:tblPrEx>
          <w:tblCellMar>
            <w:top w:w="0" w:type="dxa"/>
            <w:left w:w="108" w:type="dxa"/>
            <w:bottom w:w="0" w:type="dxa"/>
            <w:right w:w="108" w:type="dxa"/>
          </w:tblCellMar>
        </w:tblPrEx>
        <w:trPr>
          <w:trHeight w:val="982" w:hRule="atLeast"/>
          <w:jc w:val="center"/>
        </w:trPr>
        <w:tc>
          <w:tcPr>
            <w:tcW w:w="787" w:type="dxa"/>
            <w:tcBorders>
              <w:top w:val="nil"/>
              <w:left w:val="single" w:color="auto" w:sz="4" w:space="0"/>
              <w:bottom w:val="single" w:color="auto" w:sz="4" w:space="0"/>
              <w:right w:val="single" w:color="auto" w:sz="4" w:space="0"/>
            </w:tcBorders>
            <w:shd w:val="clear" w:color="auto" w:fill="auto"/>
            <w:vAlign w:val="center"/>
          </w:tcPr>
          <w:p w14:paraId="29721BAD">
            <w:pPr>
              <w:keepNext w:val="0"/>
              <w:keepLines w:val="0"/>
              <w:widowControl/>
              <w:suppressLineNumbers w:val="0"/>
              <w:adjustRightInd/>
              <w:snapToGrid/>
              <w:spacing w:before="0" w:beforeAutospacing="0" w:after="0" w:afterAutospacing="0" w:line="375" w:lineRule="atLeast"/>
              <w:ind w:left="0" w:right="0"/>
              <w:jc w:val="center"/>
              <w:rPr>
                <w:rFonts w:hint="eastAsia"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lang w:val="en-US" w:eastAsia="zh-CN"/>
              </w:rPr>
              <w:t>6</w:t>
            </w:r>
          </w:p>
        </w:tc>
        <w:tc>
          <w:tcPr>
            <w:tcW w:w="9413" w:type="dxa"/>
            <w:tcBorders>
              <w:top w:val="nil"/>
              <w:left w:val="nil"/>
              <w:bottom w:val="single" w:color="auto" w:sz="4" w:space="0"/>
              <w:right w:val="single" w:color="auto" w:sz="4" w:space="0"/>
            </w:tcBorders>
            <w:shd w:val="clear" w:color="auto" w:fill="auto"/>
            <w:vAlign w:val="center"/>
          </w:tcPr>
          <w:p w14:paraId="1C34CA45">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p>
          <w:p w14:paraId="636C6A80">
            <w:pPr>
              <w:keepNext w:val="0"/>
              <w:keepLines w:val="0"/>
              <w:widowControl/>
              <w:suppressLineNumbers w:val="0"/>
              <w:adjustRightInd/>
              <w:snapToGrid/>
              <w:spacing w:before="0" w:beforeAutospacing="0" w:after="0" w:afterAutospacing="0" w:line="240" w:lineRule="exact"/>
              <w:ind w:left="0" w:right="0"/>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廉洁</w:t>
            </w:r>
            <w:r>
              <w:rPr>
                <w:rFonts w:hint="eastAsia" w:cs="宋体" w:asciiTheme="minorEastAsia" w:hAnsiTheme="minorEastAsia" w:eastAsiaTheme="minorEastAsia"/>
                <w:color w:val="000000"/>
                <w:sz w:val="21"/>
                <w:szCs w:val="21"/>
                <w:lang w:eastAsia="zh-CN"/>
              </w:rPr>
              <w:t>告知书（填写附件</w:t>
            </w:r>
            <w:r>
              <w:rPr>
                <w:rFonts w:hint="eastAsia" w:cs="宋体" w:asciiTheme="minorEastAsia" w:hAnsiTheme="minorEastAsia" w:eastAsiaTheme="minorEastAsia"/>
                <w:color w:val="000000"/>
                <w:sz w:val="21"/>
                <w:szCs w:val="21"/>
                <w:lang w:val="en-US" w:eastAsia="zh-CN"/>
              </w:rPr>
              <w:t>3</w:t>
            </w:r>
            <w:r>
              <w:rPr>
                <w:rFonts w:hint="eastAsia" w:cs="宋体" w:asciiTheme="minorEastAsia" w:hAnsiTheme="minorEastAsia" w:eastAsiaTheme="minorEastAsia"/>
                <w:color w:val="000000"/>
                <w:sz w:val="21"/>
                <w:szCs w:val="21"/>
                <w:lang w:eastAsia="zh-CN"/>
              </w:rPr>
              <w:t>）</w:t>
            </w:r>
          </w:p>
          <w:p w14:paraId="4E071DF2">
            <w:pPr>
              <w:keepNext w:val="0"/>
              <w:keepLines w:val="0"/>
              <w:widowControl/>
              <w:suppressLineNumbers w:val="0"/>
              <w:adjustRightInd/>
              <w:snapToGrid/>
              <w:spacing w:before="0" w:beforeAutospacing="0" w:after="0" w:afterAutospacing="0" w:line="240" w:lineRule="exact"/>
              <w:ind w:left="0" w:right="0"/>
              <w:rPr>
                <w:rFonts w:hint="default" w:cs="宋体" w:asciiTheme="minorEastAsia" w:hAnsiTheme="minorEastAsia" w:eastAsiaTheme="minorEastAsia"/>
                <w:color w:val="000000"/>
                <w:sz w:val="21"/>
                <w:szCs w:val="21"/>
              </w:rPr>
            </w:pPr>
          </w:p>
        </w:tc>
      </w:tr>
    </w:tbl>
    <w:p w14:paraId="65E1319B">
      <w:pPr>
        <w:shd w:val="clear" w:fill="FFFF00"/>
        <w:adjustRightInd/>
        <w:snapToGrid/>
        <w:spacing w:after="0" w:line="375" w:lineRule="atLeast"/>
        <w:jc w:val="both"/>
        <w:rPr>
          <w:rFonts w:hint="eastAsia" w:cs="宋体" w:asciiTheme="minorEastAsia" w:hAnsiTheme="minorEastAsia" w:eastAsiaTheme="minorEastAsia"/>
          <w:b/>
          <w:color w:val="000000"/>
          <w:sz w:val="21"/>
          <w:szCs w:val="21"/>
          <w:highlight w:val="none"/>
        </w:rPr>
      </w:pPr>
      <w:r>
        <w:rPr>
          <w:rFonts w:hint="eastAsia" w:cs="宋体" w:asciiTheme="minorEastAsia" w:hAnsiTheme="minorEastAsia" w:eastAsiaTheme="minorEastAsia"/>
          <w:b/>
          <w:color w:val="000000"/>
          <w:sz w:val="21"/>
          <w:szCs w:val="21"/>
          <w:highlight w:val="none"/>
        </w:rPr>
        <w:t>备注：</w:t>
      </w:r>
    </w:p>
    <w:p w14:paraId="2D14576C">
      <w:p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b w:val="0"/>
          <w:bCs/>
          <w:color w:val="000000"/>
          <w:sz w:val="21"/>
          <w:szCs w:val="21"/>
          <w:highlight w:val="none"/>
          <w:lang w:val="en-US" w:eastAsia="zh-CN"/>
        </w:rPr>
        <w:t>1</w:t>
      </w:r>
      <w:r>
        <w:rPr>
          <w:rFonts w:hint="eastAsia" w:cs="宋体" w:asciiTheme="minorEastAsia" w:hAnsiTheme="minorEastAsia" w:eastAsiaTheme="minorEastAsia"/>
          <w:b/>
          <w:color w:val="000000"/>
          <w:sz w:val="21"/>
          <w:szCs w:val="21"/>
          <w:highlight w:val="none"/>
          <w:lang w:val="en-US" w:eastAsia="zh-CN"/>
        </w:rPr>
        <w:t>.</w:t>
      </w:r>
      <w:r>
        <w:rPr>
          <w:rFonts w:hint="eastAsia" w:cs="宋体" w:asciiTheme="minorEastAsia" w:hAnsiTheme="minorEastAsia" w:eastAsiaTheme="minorEastAsia"/>
          <w:color w:val="FF0000"/>
          <w:sz w:val="21"/>
          <w:szCs w:val="21"/>
          <w:highlight w:val="none"/>
        </w:rPr>
        <w:t>1-</w:t>
      </w:r>
      <w:r>
        <w:rPr>
          <w:rFonts w:hint="eastAsia" w:cs="宋体" w:asciiTheme="minorEastAsia" w:hAnsiTheme="minorEastAsia" w:eastAsiaTheme="minorEastAsia"/>
          <w:color w:val="FF0000"/>
          <w:sz w:val="21"/>
          <w:szCs w:val="21"/>
          <w:highlight w:val="none"/>
          <w:lang w:val="en-US" w:eastAsia="zh-CN"/>
        </w:rPr>
        <w:t>6</w:t>
      </w:r>
      <w:r>
        <w:rPr>
          <w:rFonts w:hint="eastAsia" w:cs="宋体" w:asciiTheme="minorEastAsia" w:hAnsiTheme="minorEastAsia" w:eastAsiaTheme="minorEastAsia"/>
          <w:color w:val="FF0000"/>
          <w:sz w:val="21"/>
          <w:szCs w:val="21"/>
          <w:highlight w:val="none"/>
        </w:rPr>
        <w:t>项均为必备资料</w:t>
      </w:r>
      <w:r>
        <w:rPr>
          <w:rFonts w:hint="eastAsia" w:cs="宋体" w:asciiTheme="minorEastAsia" w:hAnsiTheme="minorEastAsia" w:eastAsiaTheme="minorEastAsia"/>
          <w:color w:val="000000"/>
          <w:sz w:val="21"/>
          <w:szCs w:val="21"/>
          <w:highlight w:val="none"/>
        </w:rPr>
        <w:t>，按项目内容顺序排列，并注明页码</w:t>
      </w:r>
      <w:r>
        <w:rPr>
          <w:rFonts w:hint="eastAsia" w:cs="宋体" w:asciiTheme="minorEastAsia" w:hAnsiTheme="minorEastAsia" w:eastAsiaTheme="minorEastAsia"/>
          <w:color w:val="000000"/>
          <w:sz w:val="21"/>
          <w:szCs w:val="21"/>
          <w:highlight w:val="none"/>
          <w:lang w:eastAsia="zh-CN"/>
        </w:rPr>
        <w:t>，</w:t>
      </w:r>
      <w:r>
        <w:rPr>
          <w:rFonts w:hint="eastAsia" w:cs="宋体" w:asciiTheme="minorEastAsia" w:hAnsiTheme="minorEastAsia" w:eastAsiaTheme="minorEastAsia"/>
          <w:color w:val="FF0000"/>
          <w:sz w:val="21"/>
          <w:szCs w:val="21"/>
          <w:highlight w:val="none"/>
          <w:lang w:eastAsia="zh-CN"/>
        </w:rPr>
        <w:t>胶装成册</w:t>
      </w:r>
      <w:r>
        <w:rPr>
          <w:rFonts w:hint="eastAsia" w:cs="宋体" w:asciiTheme="minorEastAsia" w:hAnsiTheme="minorEastAsia" w:eastAsiaTheme="minorEastAsia"/>
          <w:color w:val="000000"/>
          <w:sz w:val="21"/>
          <w:szCs w:val="21"/>
          <w:highlight w:val="none"/>
        </w:rPr>
        <w:t>。</w:t>
      </w:r>
    </w:p>
    <w:p w14:paraId="34A4CBA4">
      <w:pPr>
        <w:numPr>
          <w:ilvl w:val="0"/>
          <w:numId w:val="0"/>
        </w:num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2.</w:t>
      </w:r>
      <w:r>
        <w:rPr>
          <w:rFonts w:hint="eastAsia" w:cs="宋体" w:asciiTheme="minorEastAsia" w:hAnsiTheme="minorEastAsia" w:eastAsiaTheme="minorEastAsia"/>
          <w:color w:val="000000"/>
          <w:sz w:val="21"/>
          <w:szCs w:val="21"/>
          <w:highlight w:val="none"/>
        </w:rPr>
        <w:t>若无法提供该项目</w:t>
      </w:r>
      <w:r>
        <w:rPr>
          <w:rFonts w:hint="eastAsia" w:cs="宋体" w:asciiTheme="minorEastAsia" w:hAnsiTheme="minorEastAsia" w:eastAsiaTheme="minorEastAsia"/>
          <w:color w:val="000000"/>
          <w:sz w:val="21"/>
          <w:szCs w:val="21"/>
          <w:highlight w:val="none"/>
          <w:lang w:eastAsia="zh-CN"/>
        </w:rPr>
        <w:t>相关</w:t>
      </w:r>
      <w:r>
        <w:rPr>
          <w:rFonts w:hint="eastAsia" w:cs="宋体" w:asciiTheme="minorEastAsia" w:hAnsiTheme="minorEastAsia" w:eastAsiaTheme="minorEastAsia"/>
          <w:color w:val="000000"/>
          <w:sz w:val="21"/>
          <w:szCs w:val="21"/>
          <w:highlight w:val="none"/>
        </w:rPr>
        <w:t>文件，请在该项所对应的页面上填写情况说明。</w:t>
      </w:r>
    </w:p>
    <w:p w14:paraId="1E8C6CB1">
      <w:pPr>
        <w:numPr>
          <w:ilvl w:val="0"/>
          <w:numId w:val="0"/>
        </w:numPr>
        <w:shd w:val="clear" w:fill="FFFF00"/>
        <w:adjustRightInd/>
        <w:snapToGrid/>
        <w:spacing w:after="0" w:line="375" w:lineRule="atLeast"/>
        <w:jc w:val="both"/>
        <w:rPr>
          <w:rFonts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3.</w:t>
      </w:r>
      <w:r>
        <w:rPr>
          <w:rFonts w:hint="eastAsia" w:cs="宋体" w:asciiTheme="minorEastAsia" w:hAnsiTheme="minorEastAsia" w:eastAsiaTheme="minorEastAsia"/>
          <w:color w:val="FF0000"/>
          <w:sz w:val="21"/>
          <w:szCs w:val="21"/>
          <w:highlight w:val="none"/>
          <w:lang w:eastAsia="zh-CN"/>
        </w:rPr>
        <w:t>所提交产品报价材料</w:t>
      </w:r>
      <w:r>
        <w:rPr>
          <w:rFonts w:hint="eastAsia" w:cs="宋体" w:asciiTheme="minorEastAsia" w:hAnsiTheme="minorEastAsia" w:eastAsiaTheme="minorEastAsia"/>
          <w:color w:val="FF0000"/>
          <w:sz w:val="21"/>
          <w:szCs w:val="21"/>
          <w:highlight w:val="none"/>
          <w:lang w:val="en-US" w:eastAsia="zh-CN"/>
        </w:rPr>
        <w:t>作为投标第一次报价</w:t>
      </w:r>
      <w:r>
        <w:rPr>
          <w:rFonts w:hint="eastAsia" w:cs="宋体" w:asciiTheme="minorEastAsia" w:hAnsiTheme="minorEastAsia" w:eastAsiaTheme="minorEastAsia"/>
          <w:color w:val="000000"/>
          <w:sz w:val="21"/>
          <w:szCs w:val="21"/>
          <w:highlight w:val="none"/>
          <w:lang w:eastAsia="zh-CN"/>
        </w:rPr>
        <w:t>，请供应商务必保证所填信息真实准确</w:t>
      </w:r>
      <w:r>
        <w:rPr>
          <w:rFonts w:hint="eastAsia" w:cs="宋体" w:asciiTheme="minorEastAsia" w:hAnsiTheme="minorEastAsia" w:eastAsiaTheme="minorEastAsia"/>
          <w:color w:val="000000"/>
          <w:sz w:val="21"/>
          <w:szCs w:val="21"/>
          <w:highlight w:val="none"/>
          <w:lang w:val="en-US" w:eastAsia="zh-CN"/>
        </w:rPr>
        <w:t>，请供应商</w:t>
      </w:r>
      <w:r>
        <w:rPr>
          <w:rFonts w:hint="eastAsia" w:cs="宋体" w:asciiTheme="minorEastAsia" w:hAnsiTheme="minorEastAsia" w:eastAsiaTheme="minorEastAsia"/>
          <w:color w:val="FF0000"/>
          <w:sz w:val="21"/>
          <w:szCs w:val="21"/>
          <w:highlight w:val="none"/>
          <w:lang w:eastAsia="zh-CN"/>
        </w:rPr>
        <w:t>参照模板如实填写，</w:t>
      </w:r>
      <w:r>
        <w:rPr>
          <w:rFonts w:hint="eastAsia" w:cs="宋体" w:asciiTheme="minorEastAsia" w:hAnsiTheme="minorEastAsia" w:eastAsiaTheme="minorEastAsia"/>
          <w:color w:val="000000"/>
          <w:sz w:val="21"/>
          <w:szCs w:val="21"/>
          <w:highlight w:val="none"/>
          <w:lang w:val="en-US" w:eastAsia="zh-CN"/>
        </w:rPr>
        <w:t>我院将组织工程师对投递产品资料进行严格审核，若有弄虚作假或其他问题将按照相关法律法规严肃处理。</w:t>
      </w:r>
    </w:p>
    <w:p w14:paraId="2E649DB7">
      <w:pPr>
        <w:shd w:val="clear" w:fill="FFFF00"/>
        <w:adjustRightInd/>
        <w:snapToGrid/>
        <w:spacing w:after="0" w:line="375" w:lineRule="atLeast"/>
        <w:jc w:val="both"/>
        <w:rPr>
          <w:rFonts w:hint="eastAsia" w:cs="宋体" w:asciiTheme="minorEastAsia" w:hAnsiTheme="minorEastAsia" w:eastAsiaTheme="minorEastAsia"/>
          <w:color w:val="000000"/>
          <w:sz w:val="21"/>
          <w:szCs w:val="21"/>
          <w:highlight w:val="none"/>
        </w:rPr>
      </w:pPr>
      <w:r>
        <w:rPr>
          <w:rFonts w:hint="eastAsia" w:cs="宋体" w:asciiTheme="minorEastAsia" w:hAnsiTheme="minorEastAsia" w:eastAsiaTheme="minorEastAsia"/>
          <w:color w:val="000000"/>
          <w:sz w:val="21"/>
          <w:szCs w:val="21"/>
          <w:highlight w:val="none"/>
          <w:lang w:val="en-US" w:eastAsia="zh-CN"/>
        </w:rPr>
        <w:t>4.</w:t>
      </w:r>
      <w:r>
        <w:rPr>
          <w:rFonts w:hint="eastAsia" w:cs="宋体" w:asciiTheme="minorEastAsia" w:hAnsiTheme="minorEastAsia" w:eastAsiaTheme="minorEastAsia"/>
          <w:color w:val="000000"/>
          <w:sz w:val="21"/>
          <w:szCs w:val="21"/>
          <w:highlight w:val="none"/>
          <w:lang w:eastAsia="zh-CN"/>
        </w:rPr>
        <w:t>投标文件</w:t>
      </w:r>
      <w:r>
        <w:rPr>
          <w:rFonts w:hint="eastAsia" w:cs="宋体" w:asciiTheme="minorEastAsia" w:hAnsiTheme="minorEastAsia" w:eastAsiaTheme="minorEastAsia"/>
          <w:color w:val="000000"/>
          <w:sz w:val="21"/>
          <w:szCs w:val="21"/>
          <w:highlight w:val="none"/>
        </w:rPr>
        <w:t>一</w:t>
      </w:r>
      <w:r>
        <w:rPr>
          <w:rFonts w:hint="eastAsia" w:cs="宋体" w:asciiTheme="minorEastAsia" w:hAnsiTheme="minorEastAsia" w:eastAsiaTheme="minorEastAsia"/>
          <w:color w:val="000000"/>
          <w:sz w:val="21"/>
          <w:szCs w:val="21"/>
          <w:highlight w:val="none"/>
          <w:lang w:eastAsia="zh-CN"/>
        </w:rPr>
        <w:t>正一副</w:t>
      </w:r>
      <w:r>
        <w:rPr>
          <w:rFonts w:hint="eastAsia" w:cs="宋体" w:asciiTheme="minorEastAsia" w:hAnsiTheme="minorEastAsia" w:eastAsiaTheme="minorEastAsia"/>
          <w:color w:val="000000"/>
          <w:sz w:val="21"/>
          <w:szCs w:val="21"/>
          <w:highlight w:val="none"/>
        </w:rPr>
        <w:t>每页必须加盖公章。</w:t>
      </w:r>
    </w:p>
    <w:p w14:paraId="00970877">
      <w:pPr>
        <w:adjustRightInd/>
        <w:snapToGrid/>
        <w:spacing w:after="0" w:line="375" w:lineRule="atLeast"/>
        <w:jc w:val="both"/>
        <w:rPr>
          <w:rFonts w:hint="eastAsia"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xml:space="preserve">                                                      </w:t>
      </w:r>
    </w:p>
    <w:p w14:paraId="67A186F4">
      <w:pPr>
        <w:adjustRightInd/>
        <w:snapToGrid/>
        <w:spacing w:after="0" w:line="375" w:lineRule="atLeast"/>
        <w:ind w:firstLine="4200" w:firstLineChars="2000"/>
        <w:jc w:val="both"/>
        <w:rPr>
          <w:rFonts w:hint="default" w:cs="宋体" w:asciiTheme="minorEastAsia" w:hAnsiTheme="minorEastAsia" w:eastAsiaTheme="minorEastAsia"/>
          <w:color w:val="000000"/>
          <w:sz w:val="21"/>
          <w:szCs w:val="21"/>
          <w:lang w:val="en-US" w:eastAsia="zh-CN"/>
        </w:rPr>
      </w:pP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8"/>
          <w:szCs w:val="28"/>
        </w:rPr>
        <w:t>厦门市妇幼保健院</w:t>
      </w:r>
      <w:r>
        <w:rPr>
          <w:rFonts w:hint="eastAsia" w:cs="宋体" w:asciiTheme="minorEastAsia" w:hAnsiTheme="minorEastAsia" w:eastAsiaTheme="minorEastAsia"/>
          <w:color w:val="000000"/>
          <w:sz w:val="28"/>
          <w:szCs w:val="28"/>
          <w:lang w:val="en-US" w:eastAsia="zh-CN"/>
        </w:rPr>
        <w:t>工会委员会</w:t>
      </w:r>
    </w:p>
    <w:p w14:paraId="004AE3F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1"/>
          <w:szCs w:val="21"/>
        </w:rPr>
        <w:t xml:space="preserve">                                                 </w:t>
      </w:r>
      <w:r>
        <w:rPr>
          <w:rFonts w:hint="eastAsia"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lang w:val="en-US" w:eastAsia="zh-CN"/>
        </w:rPr>
        <w:t>2025年5月30日</w:t>
      </w:r>
    </w:p>
    <w:p w14:paraId="4115846A">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bookmarkStart w:id="2" w:name="_GoBack"/>
      <w:bookmarkEnd w:id="2"/>
    </w:p>
    <w:p w14:paraId="485FA8E4">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6777E71C">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7977B394">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45C759B">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AE1503A">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8281AC0">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AF186EE">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69746BB7">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BA3554C">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05BF42D6">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CA5ACBD">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7DF8E981">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2613E045">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479A9700">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14EA037B">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p>
    <w:p w14:paraId="3D506012">
      <w:pPr>
        <w:adjustRightInd/>
        <w:snapToGrid/>
        <w:spacing w:after="0" w:line="375" w:lineRule="atLeast"/>
        <w:jc w:val="both"/>
        <w:rPr>
          <w:rFonts w:hint="eastAsia" w:cs="宋体" w:asciiTheme="minorEastAsia" w:hAnsiTheme="minorEastAsia" w:eastAsiaTheme="minorEastAsia"/>
          <w:color w:val="000000"/>
          <w:sz w:val="28"/>
          <w:szCs w:val="28"/>
          <w:lang w:val="en-US" w:eastAsia="zh-CN"/>
        </w:rPr>
      </w:pPr>
      <w:r>
        <w:rPr>
          <w:rFonts w:hint="eastAsia" w:cs="宋体" w:asciiTheme="minorEastAsia" w:hAnsiTheme="minorEastAsia" w:eastAsiaTheme="minorEastAsia"/>
          <w:color w:val="000000"/>
          <w:sz w:val="28"/>
          <w:szCs w:val="28"/>
          <w:lang w:val="en-US" w:eastAsia="zh-CN"/>
        </w:rPr>
        <w:t>附件1：</w:t>
      </w:r>
    </w:p>
    <w:p w14:paraId="05699FE6">
      <w:pPr>
        <w:adjustRightInd/>
        <w:snapToGrid/>
        <w:spacing w:after="0" w:line="375" w:lineRule="atLeast"/>
        <w:jc w:val="center"/>
        <w:rPr>
          <w:rFonts w:hint="eastAsia" w:cs="宋体" w:asciiTheme="minorEastAsia" w:hAnsiTheme="minorEastAsia" w:eastAsiaTheme="minorEastAsia"/>
          <w:b/>
          <w:bCs/>
          <w:color w:val="000000"/>
          <w:sz w:val="28"/>
          <w:szCs w:val="28"/>
          <w:lang w:val="en-US" w:eastAsia="zh-CN"/>
        </w:rPr>
      </w:pPr>
      <w:r>
        <w:rPr>
          <w:rFonts w:hint="eastAsia" w:cs="宋体" w:asciiTheme="minorEastAsia" w:hAnsiTheme="minorEastAsia" w:eastAsiaTheme="minorEastAsia"/>
          <w:b/>
          <w:bCs/>
          <w:color w:val="000000"/>
          <w:sz w:val="72"/>
          <w:szCs w:val="72"/>
          <w:lang w:val="en-US" w:eastAsia="zh-CN"/>
        </w:rPr>
        <w:t>厦门市妇幼保健院</w:t>
      </w:r>
    </w:p>
    <w:p w14:paraId="6EED863E">
      <w:pPr>
        <w:adjustRightInd/>
        <w:snapToGrid/>
        <w:spacing w:after="0" w:line="375" w:lineRule="atLeast"/>
        <w:jc w:val="both"/>
        <w:rPr>
          <w:rFonts w:hint="eastAsia" w:cs="宋体" w:asciiTheme="minorEastAsia" w:hAnsiTheme="minorEastAsia" w:eastAsiaTheme="minorEastAsia"/>
          <w:b/>
          <w:bCs/>
          <w:color w:val="000000"/>
          <w:sz w:val="28"/>
          <w:szCs w:val="28"/>
          <w:lang w:val="en-US" w:eastAsia="zh-CN"/>
        </w:rPr>
      </w:pPr>
    </w:p>
    <w:p w14:paraId="1F0B8F18">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投</w:t>
      </w:r>
    </w:p>
    <w:p w14:paraId="6D002ACE">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标</w:t>
      </w:r>
    </w:p>
    <w:p w14:paraId="728AF9C2">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72"/>
          <w:szCs w:val="72"/>
          <w:lang w:val="en-US" w:eastAsia="zh-CN"/>
        </w:rPr>
      </w:pPr>
      <w:r>
        <w:rPr>
          <w:rFonts w:hint="eastAsia" w:cs="宋体" w:asciiTheme="minorEastAsia" w:hAnsiTheme="minorEastAsia" w:eastAsiaTheme="minorEastAsia"/>
          <w:color w:val="000000"/>
          <w:sz w:val="72"/>
          <w:szCs w:val="72"/>
          <w:lang w:val="en-US" w:eastAsia="zh-CN"/>
        </w:rPr>
        <w:t>材</w:t>
      </w:r>
    </w:p>
    <w:p w14:paraId="35868559">
      <w:pPr>
        <w:keepNext w:val="0"/>
        <w:keepLines w:val="0"/>
        <w:pageBreakBefore w:val="0"/>
        <w:widowControl/>
        <w:kinsoku/>
        <w:wordWrap/>
        <w:overflowPunct/>
        <w:topLinePunct w:val="0"/>
        <w:autoSpaceDE/>
        <w:autoSpaceDN/>
        <w:bidi w:val="0"/>
        <w:adjustRightInd/>
        <w:snapToGrid/>
        <w:spacing w:after="901" w:afterLines="250" w:line="375" w:lineRule="atLeast"/>
        <w:jc w:val="center"/>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72"/>
          <w:szCs w:val="72"/>
          <w:lang w:val="en-US" w:eastAsia="zh-CN"/>
        </w:rPr>
        <w:t>料</w:t>
      </w:r>
    </w:p>
    <w:p w14:paraId="6FB997ED">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项目名称：</w:t>
      </w:r>
    </w:p>
    <w:p w14:paraId="565107E5">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序    号：</w:t>
      </w:r>
    </w:p>
    <w:p w14:paraId="6E613C8B">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供 应 商：</w:t>
      </w:r>
    </w:p>
    <w:p w14:paraId="2EB6ACA5">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联 系 人：</w:t>
      </w:r>
    </w:p>
    <w:p w14:paraId="04241AF3">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联系方式：</w:t>
      </w:r>
    </w:p>
    <w:p w14:paraId="203A1CC3">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cs="宋体" w:asciiTheme="minorEastAsia" w:hAnsiTheme="minorEastAsia" w:eastAsiaTheme="minorEastAsia"/>
          <w:color w:val="000000"/>
          <w:sz w:val="36"/>
          <w:szCs w:val="36"/>
          <w:lang w:val="en-US" w:eastAsia="zh-CN"/>
        </w:rPr>
      </w:pPr>
      <w:r>
        <w:rPr>
          <w:rFonts w:hint="eastAsia" w:cs="宋体" w:asciiTheme="minorEastAsia" w:hAnsiTheme="minorEastAsia" w:eastAsiaTheme="minorEastAsia"/>
          <w:color w:val="000000"/>
          <w:sz w:val="36"/>
          <w:szCs w:val="36"/>
          <w:lang w:val="en-US" w:eastAsia="zh-CN"/>
        </w:rPr>
        <w:t>日    期：</w:t>
      </w:r>
      <w:bookmarkStart w:id="0" w:name="_Toc352585778"/>
      <w:bookmarkStart w:id="1" w:name="_Toc373916345"/>
    </w:p>
    <w:p w14:paraId="54082C1D">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sz w:val="28"/>
          <w:szCs w:val="28"/>
          <w:lang w:eastAsia="zh-CN"/>
        </w:rPr>
      </w:pPr>
    </w:p>
    <w:p w14:paraId="7EC27745">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sz w:val="28"/>
          <w:szCs w:val="28"/>
          <w:lang w:eastAsia="zh-CN"/>
        </w:rPr>
      </w:pPr>
    </w:p>
    <w:p w14:paraId="48E2C6C7">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eastAsia" w:ascii="宋体" w:hAnsi="宋体" w:eastAsia="宋体"/>
          <w:sz w:val="28"/>
          <w:szCs w:val="28"/>
          <w:lang w:val="en-US" w:eastAsia="zh-CN"/>
        </w:rPr>
      </w:pPr>
      <w:r>
        <w:rPr>
          <w:rFonts w:hint="eastAsia" w:ascii="宋体" w:hAnsi="宋体"/>
          <w:sz w:val="28"/>
          <w:szCs w:val="28"/>
          <w:lang w:eastAsia="zh-CN"/>
        </w:rPr>
        <w:t>附件</w:t>
      </w:r>
      <w:r>
        <w:rPr>
          <w:rFonts w:hint="eastAsia" w:ascii="宋体" w:hAnsi="宋体"/>
          <w:sz w:val="28"/>
          <w:szCs w:val="28"/>
          <w:lang w:val="en-US" w:eastAsia="zh-CN"/>
        </w:rPr>
        <w:t>2：产品报价</w:t>
      </w:r>
    </w:p>
    <w:p w14:paraId="43AACB5A">
      <w:pPr>
        <w:spacing w:after="151" w:afterLines="50" w:line="400" w:lineRule="exact"/>
        <w:rPr>
          <w:rFonts w:hint="eastAsia" w:ascii="宋体" w:hAnsi="宋体"/>
          <w:b/>
          <w:color w:val="000000"/>
          <w:sz w:val="30"/>
          <w:szCs w:val="30"/>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采购</w:t>
      </w:r>
      <w:r>
        <w:rPr>
          <w:rFonts w:hint="eastAsia" w:ascii="宋体" w:hAnsi="宋体"/>
          <w:sz w:val="24"/>
          <w:lang w:eastAsia="zh-CN"/>
        </w:rPr>
        <w:t>序号</w:t>
      </w:r>
      <w:r>
        <w:rPr>
          <w:rFonts w:hint="eastAsia" w:ascii="宋体" w:hAnsi="宋体"/>
          <w:sz w:val="24"/>
        </w:rPr>
        <w:t>：</w:t>
      </w:r>
      <w:r>
        <w:rPr>
          <w:rFonts w:hint="eastAsia" w:ascii="宋体" w:hAnsi="宋体"/>
          <w:sz w:val="24"/>
          <w:u w:val="single"/>
        </w:rPr>
        <w:t xml:space="preserve">                  </w:t>
      </w:r>
    </w:p>
    <w:p w14:paraId="4AB54627">
      <w:pPr>
        <w:tabs>
          <w:tab w:val="left" w:pos="900"/>
        </w:tabs>
        <w:spacing w:line="440" w:lineRule="exact"/>
        <w:jc w:val="center"/>
        <w:rPr>
          <w:rFonts w:hint="eastAsia" w:ascii="宋体" w:hAnsi="宋体"/>
          <w:b/>
          <w:color w:val="000000"/>
          <w:sz w:val="30"/>
          <w:szCs w:val="30"/>
        </w:rPr>
      </w:pPr>
      <w:r>
        <w:rPr>
          <w:rFonts w:hint="eastAsia" w:ascii="宋体" w:hAnsi="宋体"/>
          <w:b/>
          <w:color w:val="000000"/>
          <w:sz w:val="30"/>
          <w:szCs w:val="30"/>
        </w:rPr>
        <w:t>报价一览表</w:t>
      </w:r>
      <w:bookmarkEnd w:id="0"/>
      <w:bookmarkEnd w:id="1"/>
    </w:p>
    <w:tbl>
      <w:tblPr>
        <w:tblStyle w:val="6"/>
        <w:tblW w:w="4998"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004"/>
        <w:gridCol w:w="1641"/>
        <w:gridCol w:w="1665"/>
        <w:gridCol w:w="1205"/>
        <w:gridCol w:w="3004"/>
      </w:tblGrid>
      <w:tr w14:paraId="3D2190EC">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10" w:hRule="atLeast"/>
          <w:jc w:val="center"/>
        </w:trPr>
        <w:tc>
          <w:tcPr>
            <w:tcW w:w="590" w:type="pct"/>
            <w:vAlign w:val="center"/>
          </w:tcPr>
          <w:p w14:paraId="64D21006">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序号</w:t>
            </w:r>
          </w:p>
        </w:tc>
        <w:tc>
          <w:tcPr>
            <w:tcW w:w="963" w:type="pct"/>
            <w:vAlign w:val="center"/>
          </w:tcPr>
          <w:p w14:paraId="0C5AD8FF">
            <w:pPr>
              <w:keepNext w:val="0"/>
              <w:keepLines w:val="0"/>
              <w:widowControl/>
              <w:suppressLineNumbers w:val="0"/>
              <w:spacing w:before="0" w:beforeAutospacing="0" w:afterAutospacing="0" w:line="440" w:lineRule="exact"/>
              <w:ind w:left="0" w:right="0"/>
              <w:jc w:val="center"/>
              <w:rPr>
                <w:rFonts w:hint="default" w:ascii="宋体" w:hAnsi="宋体" w:eastAsia="微软雅黑"/>
                <w:b/>
                <w:sz w:val="24"/>
                <w:szCs w:val="28"/>
                <w:lang w:val="en-US" w:eastAsia="zh-CN"/>
              </w:rPr>
            </w:pPr>
            <w:r>
              <w:rPr>
                <w:rFonts w:hint="eastAsia" w:ascii="宋体" w:hAnsi="宋体"/>
                <w:b/>
                <w:sz w:val="24"/>
                <w:szCs w:val="28"/>
              </w:rPr>
              <w:t>货物名称</w:t>
            </w:r>
            <w:r>
              <w:rPr>
                <w:rFonts w:hint="eastAsia" w:ascii="宋体" w:hAnsi="宋体"/>
                <w:b/>
                <w:sz w:val="24"/>
                <w:szCs w:val="28"/>
                <w:lang w:val="en-US" w:eastAsia="zh-CN"/>
              </w:rPr>
              <w:t>及数量</w:t>
            </w:r>
          </w:p>
        </w:tc>
        <w:tc>
          <w:tcPr>
            <w:tcW w:w="977" w:type="pct"/>
            <w:vAlign w:val="center"/>
          </w:tcPr>
          <w:p w14:paraId="73CD01B4">
            <w:pPr>
              <w:keepNext w:val="0"/>
              <w:keepLines w:val="0"/>
              <w:widowControl/>
              <w:suppressLineNumbers w:val="0"/>
              <w:spacing w:before="0" w:beforeAutospacing="0" w:afterAutospacing="0" w:line="440" w:lineRule="exact"/>
              <w:ind w:left="0" w:right="0"/>
              <w:jc w:val="center"/>
              <w:rPr>
                <w:rFonts w:hint="default" w:ascii="宋体" w:hAnsi="宋体" w:eastAsia="微软雅黑"/>
                <w:b/>
                <w:sz w:val="24"/>
                <w:szCs w:val="28"/>
                <w:lang w:val="en-US" w:eastAsia="zh-CN"/>
              </w:rPr>
            </w:pPr>
            <w:r>
              <w:rPr>
                <w:rFonts w:hint="eastAsia" w:ascii="宋体" w:hAnsi="宋体"/>
                <w:b/>
                <w:sz w:val="24"/>
                <w:szCs w:val="28"/>
                <w:lang w:val="en-US" w:eastAsia="zh-CN"/>
              </w:rPr>
              <w:t>数量（克）</w:t>
            </w:r>
          </w:p>
        </w:tc>
        <w:tc>
          <w:tcPr>
            <w:tcW w:w="707" w:type="pct"/>
            <w:vAlign w:val="center"/>
          </w:tcPr>
          <w:p w14:paraId="00AC5442">
            <w:pPr>
              <w:keepNext w:val="0"/>
              <w:keepLines w:val="0"/>
              <w:widowControl/>
              <w:suppressLineNumbers w:val="0"/>
              <w:spacing w:before="0" w:beforeAutospacing="0" w:afterAutospacing="0" w:line="440" w:lineRule="exact"/>
              <w:ind w:left="0" w:right="0"/>
              <w:jc w:val="center"/>
              <w:rPr>
                <w:rFonts w:hint="default" w:ascii="宋体" w:hAnsi="宋体" w:eastAsia="微软雅黑"/>
                <w:b/>
                <w:sz w:val="24"/>
                <w:szCs w:val="28"/>
                <w:lang w:val="en-US" w:eastAsia="zh-CN"/>
              </w:rPr>
            </w:pPr>
            <w:r>
              <w:rPr>
                <w:rFonts w:hint="eastAsia" w:ascii="宋体" w:hAnsi="宋体"/>
                <w:b/>
                <w:sz w:val="24"/>
                <w:szCs w:val="28"/>
                <w:lang w:val="en-US" w:eastAsia="zh-CN"/>
              </w:rPr>
              <w:t>质保期</w:t>
            </w:r>
          </w:p>
        </w:tc>
        <w:tc>
          <w:tcPr>
            <w:tcW w:w="1761" w:type="pct"/>
            <w:vAlign w:val="center"/>
          </w:tcPr>
          <w:p w14:paraId="1183F76E">
            <w:pPr>
              <w:keepNext w:val="0"/>
              <w:keepLines w:val="0"/>
              <w:widowControl/>
              <w:suppressLineNumbers w:val="0"/>
              <w:spacing w:before="0" w:beforeAutospacing="0" w:afterAutospacing="0" w:line="440" w:lineRule="exact"/>
              <w:ind w:left="0" w:right="0"/>
              <w:jc w:val="center"/>
              <w:rPr>
                <w:rFonts w:hint="default" w:ascii="宋体" w:hAnsi="宋体"/>
                <w:b/>
                <w:sz w:val="24"/>
                <w:szCs w:val="28"/>
              </w:rPr>
            </w:pPr>
            <w:r>
              <w:rPr>
                <w:rFonts w:hint="eastAsia" w:ascii="宋体" w:hAnsi="宋体"/>
                <w:b/>
                <w:sz w:val="24"/>
                <w:szCs w:val="28"/>
              </w:rPr>
              <w:t>交付期</w:t>
            </w:r>
          </w:p>
        </w:tc>
      </w:tr>
      <w:tr w14:paraId="32D137C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90" w:type="pct"/>
            <w:vMerge w:val="restart"/>
            <w:vAlign w:val="center"/>
          </w:tcPr>
          <w:p w14:paraId="5A41964B">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r>
              <w:rPr>
                <w:rFonts w:hint="eastAsia" w:ascii="宋体" w:hAnsi="宋体"/>
                <w:sz w:val="24"/>
                <w:szCs w:val="28"/>
                <w:lang w:val="en-US" w:eastAsia="zh-CN"/>
              </w:rPr>
              <w:t>套餐</w:t>
            </w:r>
            <w:r>
              <w:rPr>
                <w:rFonts w:hint="eastAsia" w:ascii="宋体" w:hAnsi="宋体"/>
                <w:sz w:val="24"/>
                <w:szCs w:val="28"/>
              </w:rPr>
              <w:t>1</w:t>
            </w:r>
          </w:p>
        </w:tc>
        <w:tc>
          <w:tcPr>
            <w:tcW w:w="963" w:type="pct"/>
            <w:vAlign w:val="center"/>
          </w:tcPr>
          <w:p w14:paraId="57CFDF39">
            <w:pPr>
              <w:keepNext w:val="0"/>
              <w:keepLines w:val="0"/>
              <w:widowControl/>
              <w:suppressLineNumbers w:val="0"/>
              <w:spacing w:before="0" w:beforeAutospacing="0" w:afterAutospacing="0" w:line="440" w:lineRule="exact"/>
              <w:ind w:left="0" w:right="0"/>
              <w:jc w:val="center"/>
              <w:rPr>
                <w:rFonts w:hint="eastAsia" w:ascii="宋体" w:hAnsi="宋体" w:eastAsia="微软雅黑"/>
                <w:sz w:val="24"/>
                <w:szCs w:val="28"/>
                <w:lang w:val="en-US" w:eastAsia="zh-CN"/>
              </w:rPr>
            </w:pPr>
            <w:r>
              <w:rPr>
                <w:rFonts w:hint="eastAsia" w:ascii="宋体" w:hAnsi="宋体"/>
                <w:sz w:val="24"/>
                <w:szCs w:val="28"/>
                <w:lang w:val="en-US" w:eastAsia="zh-CN"/>
              </w:rPr>
              <w:t>面线</w:t>
            </w:r>
          </w:p>
        </w:tc>
        <w:tc>
          <w:tcPr>
            <w:tcW w:w="977" w:type="pct"/>
            <w:vAlign w:val="center"/>
          </w:tcPr>
          <w:p w14:paraId="59D4B298">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707" w:type="pct"/>
            <w:vAlign w:val="center"/>
          </w:tcPr>
          <w:p w14:paraId="48607AB3">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1761" w:type="pct"/>
            <w:vAlign w:val="center"/>
          </w:tcPr>
          <w:p w14:paraId="6905B460">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r>
      <w:tr w14:paraId="416DF99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90" w:type="pct"/>
            <w:vMerge w:val="continue"/>
            <w:vAlign w:val="center"/>
          </w:tcPr>
          <w:p w14:paraId="0B34E419">
            <w:pPr>
              <w:keepNext w:val="0"/>
              <w:keepLines w:val="0"/>
              <w:widowControl/>
              <w:suppressLineNumbers w:val="0"/>
              <w:spacing w:before="0" w:beforeAutospacing="0" w:afterAutospacing="0" w:line="440" w:lineRule="exact"/>
              <w:ind w:left="0" w:right="0"/>
              <w:jc w:val="center"/>
              <w:rPr>
                <w:rFonts w:hint="eastAsia" w:ascii="宋体" w:hAnsi="宋体"/>
                <w:sz w:val="24"/>
                <w:szCs w:val="28"/>
                <w:lang w:val="en-US" w:eastAsia="zh-CN"/>
              </w:rPr>
            </w:pPr>
          </w:p>
        </w:tc>
        <w:tc>
          <w:tcPr>
            <w:tcW w:w="963" w:type="pct"/>
            <w:vAlign w:val="center"/>
          </w:tcPr>
          <w:p w14:paraId="373BCFF8">
            <w:pPr>
              <w:keepNext w:val="0"/>
              <w:keepLines w:val="0"/>
              <w:widowControl/>
              <w:suppressLineNumbers w:val="0"/>
              <w:spacing w:before="0" w:beforeAutospacing="0" w:afterAutospacing="0" w:line="440" w:lineRule="exact"/>
              <w:ind w:left="0" w:right="0"/>
              <w:jc w:val="center"/>
              <w:rPr>
                <w:rFonts w:hint="default" w:ascii="宋体" w:hAnsi="宋体" w:eastAsia="微软雅黑"/>
                <w:sz w:val="24"/>
                <w:szCs w:val="28"/>
                <w:lang w:val="en-US" w:eastAsia="zh-CN"/>
              </w:rPr>
            </w:pPr>
            <w:r>
              <w:rPr>
                <w:rFonts w:hint="eastAsia" w:ascii="宋体" w:hAnsi="宋体"/>
                <w:sz w:val="24"/>
                <w:szCs w:val="28"/>
                <w:lang w:val="en-US" w:eastAsia="zh-CN"/>
              </w:rPr>
              <w:t>龙眼干</w:t>
            </w:r>
          </w:p>
        </w:tc>
        <w:tc>
          <w:tcPr>
            <w:tcW w:w="977" w:type="pct"/>
            <w:vAlign w:val="center"/>
          </w:tcPr>
          <w:p w14:paraId="1D39946C">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707" w:type="pct"/>
            <w:vAlign w:val="center"/>
          </w:tcPr>
          <w:p w14:paraId="553790C9">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1761" w:type="pct"/>
            <w:vAlign w:val="center"/>
          </w:tcPr>
          <w:p w14:paraId="53FD3735">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r>
      <w:tr w14:paraId="2D7E7CD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90" w:type="pct"/>
            <w:vMerge w:val="restart"/>
            <w:vAlign w:val="center"/>
          </w:tcPr>
          <w:p w14:paraId="41F6A0B1">
            <w:pPr>
              <w:keepNext w:val="0"/>
              <w:keepLines w:val="0"/>
              <w:widowControl/>
              <w:suppressLineNumbers w:val="0"/>
              <w:spacing w:before="0" w:beforeAutospacing="0" w:afterAutospacing="0" w:line="440" w:lineRule="exact"/>
              <w:ind w:left="0" w:right="0"/>
              <w:jc w:val="center"/>
              <w:rPr>
                <w:rFonts w:hint="default" w:ascii="宋体" w:hAnsi="宋体"/>
                <w:sz w:val="24"/>
                <w:szCs w:val="28"/>
                <w:lang w:val="en-US" w:eastAsia="zh-CN"/>
              </w:rPr>
            </w:pPr>
            <w:r>
              <w:rPr>
                <w:rFonts w:hint="eastAsia" w:ascii="宋体" w:hAnsi="宋体"/>
                <w:sz w:val="24"/>
                <w:szCs w:val="28"/>
                <w:lang w:val="en-US" w:eastAsia="zh-CN"/>
              </w:rPr>
              <w:t>套餐2</w:t>
            </w:r>
          </w:p>
        </w:tc>
        <w:tc>
          <w:tcPr>
            <w:tcW w:w="963" w:type="pct"/>
            <w:vAlign w:val="center"/>
          </w:tcPr>
          <w:p w14:paraId="7ECCDA59">
            <w:pPr>
              <w:keepNext w:val="0"/>
              <w:keepLines w:val="0"/>
              <w:widowControl/>
              <w:suppressLineNumbers w:val="0"/>
              <w:spacing w:before="0" w:beforeAutospacing="0" w:afterAutospacing="0" w:line="440" w:lineRule="exact"/>
              <w:ind w:left="0" w:right="0"/>
              <w:jc w:val="center"/>
              <w:rPr>
                <w:rFonts w:hint="eastAsia" w:ascii="宋体" w:hAnsi="宋体" w:eastAsia="微软雅黑"/>
                <w:sz w:val="24"/>
                <w:szCs w:val="28"/>
                <w:lang w:val="en-US" w:eastAsia="zh-CN"/>
              </w:rPr>
            </w:pPr>
            <w:r>
              <w:rPr>
                <w:rFonts w:hint="eastAsia" w:ascii="宋体" w:hAnsi="宋体"/>
                <w:sz w:val="24"/>
                <w:szCs w:val="28"/>
                <w:lang w:val="en-US" w:eastAsia="zh-CN"/>
              </w:rPr>
              <w:t>蜂蜜</w:t>
            </w:r>
          </w:p>
        </w:tc>
        <w:tc>
          <w:tcPr>
            <w:tcW w:w="977" w:type="pct"/>
            <w:vAlign w:val="center"/>
          </w:tcPr>
          <w:p w14:paraId="77C12182">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707" w:type="pct"/>
            <w:vAlign w:val="center"/>
          </w:tcPr>
          <w:p w14:paraId="64CF7E07">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1761" w:type="pct"/>
            <w:vAlign w:val="center"/>
          </w:tcPr>
          <w:p w14:paraId="41064B16">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r>
      <w:tr w14:paraId="687F4507">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90" w:type="pct"/>
            <w:vMerge w:val="continue"/>
            <w:vAlign w:val="center"/>
          </w:tcPr>
          <w:p w14:paraId="010D7D7E">
            <w:pPr>
              <w:keepNext w:val="0"/>
              <w:keepLines w:val="0"/>
              <w:widowControl/>
              <w:suppressLineNumbers w:val="0"/>
              <w:spacing w:before="0" w:beforeAutospacing="0" w:afterAutospacing="0" w:line="440" w:lineRule="exact"/>
              <w:ind w:left="0" w:right="0"/>
              <w:jc w:val="center"/>
              <w:rPr>
                <w:rFonts w:hint="eastAsia" w:ascii="宋体" w:hAnsi="宋体"/>
                <w:sz w:val="24"/>
                <w:szCs w:val="28"/>
                <w:lang w:val="en-US" w:eastAsia="zh-CN"/>
              </w:rPr>
            </w:pPr>
          </w:p>
        </w:tc>
        <w:tc>
          <w:tcPr>
            <w:tcW w:w="963" w:type="pct"/>
            <w:vAlign w:val="center"/>
          </w:tcPr>
          <w:p w14:paraId="54FB6C56">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977" w:type="pct"/>
            <w:vAlign w:val="center"/>
          </w:tcPr>
          <w:p w14:paraId="1F5738A6">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707" w:type="pct"/>
            <w:vAlign w:val="center"/>
          </w:tcPr>
          <w:p w14:paraId="1604605B">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1761" w:type="pct"/>
            <w:vAlign w:val="center"/>
          </w:tcPr>
          <w:p w14:paraId="4CD143B6">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r>
      <w:tr w14:paraId="33A25822">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90" w:type="pct"/>
            <w:vMerge w:val="restart"/>
            <w:vAlign w:val="center"/>
          </w:tcPr>
          <w:p w14:paraId="56AD5EE2">
            <w:pPr>
              <w:keepNext w:val="0"/>
              <w:keepLines w:val="0"/>
              <w:widowControl/>
              <w:suppressLineNumbers w:val="0"/>
              <w:spacing w:before="0" w:beforeAutospacing="0" w:afterAutospacing="0" w:line="440" w:lineRule="exact"/>
              <w:ind w:left="0" w:right="0"/>
              <w:jc w:val="center"/>
              <w:rPr>
                <w:rFonts w:hint="default" w:ascii="宋体" w:hAnsi="宋体"/>
                <w:sz w:val="24"/>
                <w:szCs w:val="28"/>
                <w:lang w:val="en-US" w:eastAsia="zh-CN"/>
              </w:rPr>
            </w:pPr>
            <w:r>
              <w:rPr>
                <w:rFonts w:hint="eastAsia" w:ascii="宋体" w:hAnsi="宋体"/>
                <w:sz w:val="24"/>
                <w:szCs w:val="28"/>
                <w:lang w:val="en-US" w:eastAsia="zh-CN"/>
              </w:rPr>
              <w:t>套餐3</w:t>
            </w:r>
          </w:p>
        </w:tc>
        <w:tc>
          <w:tcPr>
            <w:tcW w:w="963" w:type="pct"/>
            <w:vAlign w:val="center"/>
          </w:tcPr>
          <w:p w14:paraId="3810824B">
            <w:pPr>
              <w:keepNext w:val="0"/>
              <w:keepLines w:val="0"/>
              <w:widowControl/>
              <w:suppressLineNumbers w:val="0"/>
              <w:spacing w:before="0" w:beforeAutospacing="0" w:afterAutospacing="0" w:line="440" w:lineRule="exact"/>
              <w:ind w:left="0" w:right="0"/>
              <w:jc w:val="center"/>
              <w:rPr>
                <w:rFonts w:hint="default" w:ascii="宋体" w:hAnsi="宋体" w:eastAsia="微软雅黑"/>
                <w:sz w:val="24"/>
                <w:szCs w:val="28"/>
                <w:lang w:val="en-US" w:eastAsia="zh-CN"/>
              </w:rPr>
            </w:pPr>
            <w:r>
              <w:rPr>
                <w:rFonts w:hint="eastAsia" w:ascii="宋体" w:hAnsi="宋体"/>
                <w:sz w:val="24"/>
                <w:szCs w:val="28"/>
                <w:lang w:val="en-US" w:eastAsia="zh-CN"/>
              </w:rPr>
              <w:t>金线莲</w:t>
            </w:r>
          </w:p>
        </w:tc>
        <w:tc>
          <w:tcPr>
            <w:tcW w:w="977" w:type="pct"/>
            <w:vAlign w:val="center"/>
          </w:tcPr>
          <w:p w14:paraId="5638EF70">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707" w:type="pct"/>
            <w:vAlign w:val="center"/>
          </w:tcPr>
          <w:p w14:paraId="37334835">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1761" w:type="pct"/>
            <w:vAlign w:val="center"/>
          </w:tcPr>
          <w:p w14:paraId="13488D0B">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r>
      <w:tr w14:paraId="3D182120">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90" w:type="pct"/>
            <w:vMerge w:val="continue"/>
            <w:vAlign w:val="center"/>
          </w:tcPr>
          <w:p w14:paraId="6F8D8734">
            <w:pPr>
              <w:keepNext w:val="0"/>
              <w:keepLines w:val="0"/>
              <w:widowControl/>
              <w:suppressLineNumbers w:val="0"/>
              <w:spacing w:before="0" w:beforeAutospacing="0" w:afterAutospacing="0" w:line="440" w:lineRule="exact"/>
              <w:ind w:left="0" w:right="0"/>
              <w:jc w:val="center"/>
              <w:rPr>
                <w:rFonts w:hint="eastAsia" w:ascii="宋体" w:hAnsi="宋体"/>
                <w:sz w:val="24"/>
                <w:szCs w:val="28"/>
                <w:lang w:val="en-US" w:eastAsia="zh-CN"/>
              </w:rPr>
            </w:pPr>
          </w:p>
        </w:tc>
        <w:tc>
          <w:tcPr>
            <w:tcW w:w="963" w:type="pct"/>
            <w:vAlign w:val="center"/>
          </w:tcPr>
          <w:p w14:paraId="78C88676">
            <w:pPr>
              <w:keepNext w:val="0"/>
              <w:keepLines w:val="0"/>
              <w:widowControl/>
              <w:suppressLineNumbers w:val="0"/>
              <w:spacing w:before="0" w:beforeAutospacing="0" w:afterAutospacing="0" w:line="440" w:lineRule="exact"/>
              <w:ind w:left="0" w:right="0"/>
              <w:jc w:val="center"/>
              <w:rPr>
                <w:rFonts w:hint="default" w:ascii="宋体" w:hAnsi="宋体" w:eastAsia="微软雅黑"/>
                <w:sz w:val="24"/>
                <w:szCs w:val="28"/>
                <w:lang w:val="en-US" w:eastAsia="zh-CN"/>
              </w:rPr>
            </w:pPr>
            <w:r>
              <w:rPr>
                <w:rFonts w:hint="eastAsia" w:ascii="宋体" w:hAnsi="宋体"/>
                <w:sz w:val="24"/>
                <w:szCs w:val="28"/>
                <w:lang w:val="en-US" w:eastAsia="zh-CN"/>
              </w:rPr>
              <w:t>头水紫菜</w:t>
            </w:r>
          </w:p>
        </w:tc>
        <w:tc>
          <w:tcPr>
            <w:tcW w:w="977" w:type="pct"/>
            <w:vAlign w:val="center"/>
          </w:tcPr>
          <w:p w14:paraId="39D5EBA8">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c>
          <w:tcPr>
            <w:tcW w:w="707" w:type="pct"/>
            <w:vAlign w:val="center"/>
          </w:tcPr>
          <w:p w14:paraId="3D31A6F2">
            <w:pPr>
              <w:keepNext w:val="0"/>
              <w:keepLines w:val="0"/>
              <w:widowControl/>
              <w:suppressLineNumbers w:val="0"/>
              <w:spacing w:before="0" w:beforeAutospacing="0" w:afterAutospacing="0" w:line="440" w:lineRule="exact"/>
              <w:ind w:left="0" w:right="0"/>
              <w:jc w:val="center"/>
              <w:rPr>
                <w:rFonts w:hint="eastAsia" w:ascii="宋体" w:hAnsi="宋体"/>
                <w:kern w:val="0"/>
                <w:sz w:val="24"/>
              </w:rPr>
            </w:pPr>
          </w:p>
        </w:tc>
        <w:tc>
          <w:tcPr>
            <w:tcW w:w="1761" w:type="pct"/>
            <w:vAlign w:val="center"/>
          </w:tcPr>
          <w:p w14:paraId="75875E7C">
            <w:pPr>
              <w:keepNext w:val="0"/>
              <w:keepLines w:val="0"/>
              <w:widowControl/>
              <w:suppressLineNumbers w:val="0"/>
              <w:spacing w:before="0" w:beforeAutospacing="0" w:afterAutospacing="0" w:line="440" w:lineRule="exact"/>
              <w:ind w:left="0" w:right="0"/>
              <w:jc w:val="center"/>
              <w:rPr>
                <w:rFonts w:hint="default" w:ascii="宋体" w:hAnsi="宋体"/>
                <w:sz w:val="24"/>
                <w:szCs w:val="28"/>
              </w:rPr>
            </w:pPr>
          </w:p>
        </w:tc>
      </w:tr>
      <w:tr w14:paraId="31C3BAA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5000" w:type="pct"/>
            <w:gridSpan w:val="5"/>
            <w:vAlign w:val="center"/>
          </w:tcPr>
          <w:p w14:paraId="07930F55">
            <w:pPr>
              <w:keepNext w:val="0"/>
              <w:keepLines w:val="0"/>
              <w:widowControl/>
              <w:suppressLineNumbers w:val="0"/>
              <w:tabs>
                <w:tab w:val="left" w:pos="3292"/>
              </w:tabs>
              <w:spacing w:before="0" w:beforeAutospacing="0" w:afterAutospacing="0" w:line="440" w:lineRule="exact"/>
              <w:ind w:left="0" w:right="0"/>
              <w:jc w:val="left"/>
              <w:rPr>
                <w:rFonts w:hint="default" w:ascii="宋体" w:hAnsi="宋体" w:eastAsia="微软雅黑"/>
                <w:sz w:val="24"/>
                <w:szCs w:val="28"/>
                <w:lang w:val="en-US" w:eastAsia="zh-CN"/>
              </w:rPr>
            </w:pPr>
            <w:r>
              <w:rPr>
                <w:rFonts w:hint="eastAsia" w:ascii="宋体" w:hAnsi="宋体"/>
                <w:sz w:val="24"/>
                <w:szCs w:val="28"/>
                <w:lang w:val="en-US" w:eastAsia="zh-CN"/>
              </w:rPr>
              <w:t>备注：每个套餐总价100元，供应商只需报100元可以提供的商品重量即可。</w:t>
            </w:r>
          </w:p>
        </w:tc>
      </w:tr>
    </w:tbl>
    <w:p w14:paraId="7E536C00">
      <w:pPr>
        <w:jc w:val="both"/>
        <w:rPr>
          <w:rFonts w:hint="eastAsia" w:ascii="宋体" w:hAnsi="宋体"/>
          <w:b/>
          <w:color w:val="000000"/>
          <w:sz w:val="30"/>
          <w:szCs w:val="30"/>
        </w:rPr>
      </w:pPr>
    </w:p>
    <w:p w14:paraId="17F31414">
      <w:pPr>
        <w:pStyle w:val="9"/>
        <w:spacing w:beforeLines="0" w:after="0" w:line="360" w:lineRule="auto"/>
        <w:ind w:firstLine="0"/>
        <w:rPr>
          <w:rFonts w:hint="eastAsia" w:ascii="宋体" w:hAnsi="宋体"/>
          <w:b/>
          <w:color w:val="000000"/>
          <w:sz w:val="30"/>
        </w:rPr>
      </w:pPr>
    </w:p>
    <w:p w14:paraId="7475EAA4">
      <w:pPr>
        <w:tabs>
          <w:tab w:val="left" w:pos="1755"/>
          <w:tab w:val="center" w:pos="4593"/>
        </w:tabs>
        <w:spacing w:beforeLines="0" w:afterLines="0"/>
        <w:jc w:val="center"/>
        <w:rPr>
          <w:rFonts w:hint="eastAsia"/>
          <w:b/>
          <w:sz w:val="36"/>
        </w:rPr>
      </w:pPr>
    </w:p>
    <w:p w14:paraId="174B9AD9">
      <w:pPr>
        <w:tabs>
          <w:tab w:val="left" w:pos="1755"/>
          <w:tab w:val="center" w:pos="4593"/>
        </w:tabs>
        <w:spacing w:beforeLines="0" w:afterLines="0"/>
        <w:jc w:val="center"/>
        <w:rPr>
          <w:rFonts w:hint="eastAsia"/>
          <w:b/>
          <w:sz w:val="36"/>
        </w:rPr>
      </w:pPr>
    </w:p>
    <w:p w14:paraId="11BC370F">
      <w:pPr>
        <w:tabs>
          <w:tab w:val="left" w:pos="1755"/>
          <w:tab w:val="center" w:pos="4593"/>
        </w:tabs>
        <w:spacing w:beforeLines="0" w:afterLines="0"/>
        <w:jc w:val="center"/>
        <w:rPr>
          <w:rFonts w:hint="eastAsia"/>
          <w:b/>
          <w:sz w:val="36"/>
        </w:rPr>
      </w:pPr>
    </w:p>
    <w:p w14:paraId="091A90DD">
      <w:pPr>
        <w:tabs>
          <w:tab w:val="left" w:pos="1755"/>
          <w:tab w:val="center" w:pos="4593"/>
        </w:tabs>
        <w:spacing w:beforeLines="0" w:afterLines="0"/>
        <w:jc w:val="center"/>
        <w:rPr>
          <w:rFonts w:hint="eastAsia"/>
          <w:b/>
          <w:sz w:val="36"/>
        </w:rPr>
      </w:pPr>
    </w:p>
    <w:p w14:paraId="5BD95A7E">
      <w:pPr>
        <w:tabs>
          <w:tab w:val="left" w:pos="1755"/>
          <w:tab w:val="center" w:pos="4593"/>
        </w:tabs>
        <w:spacing w:beforeLines="0" w:afterLines="0"/>
        <w:jc w:val="center"/>
        <w:rPr>
          <w:rFonts w:hint="eastAsia"/>
          <w:b/>
          <w:sz w:val="36"/>
        </w:rPr>
      </w:pPr>
    </w:p>
    <w:p w14:paraId="41E2F9A5">
      <w:pPr>
        <w:tabs>
          <w:tab w:val="left" w:pos="1755"/>
          <w:tab w:val="center" w:pos="4593"/>
        </w:tabs>
        <w:spacing w:beforeLines="0" w:afterLines="0"/>
        <w:jc w:val="center"/>
        <w:rPr>
          <w:rFonts w:hint="eastAsia"/>
          <w:b/>
          <w:sz w:val="36"/>
        </w:rPr>
      </w:pPr>
    </w:p>
    <w:p w14:paraId="419F7F0B">
      <w:pPr>
        <w:tabs>
          <w:tab w:val="left" w:pos="1755"/>
          <w:tab w:val="center" w:pos="4593"/>
        </w:tabs>
        <w:spacing w:beforeLines="0" w:afterLines="0"/>
        <w:jc w:val="center"/>
        <w:rPr>
          <w:rFonts w:hint="eastAsia"/>
          <w:b/>
          <w:sz w:val="36"/>
        </w:rPr>
      </w:pPr>
    </w:p>
    <w:p w14:paraId="6DF1E17A">
      <w:pPr>
        <w:tabs>
          <w:tab w:val="left" w:pos="1755"/>
          <w:tab w:val="center" w:pos="4593"/>
        </w:tabs>
        <w:spacing w:beforeLines="0" w:afterLines="0"/>
        <w:jc w:val="center"/>
        <w:rPr>
          <w:rFonts w:hint="eastAsia"/>
          <w:b/>
          <w:sz w:val="36"/>
        </w:rPr>
      </w:pPr>
    </w:p>
    <w:p w14:paraId="23A9B91C">
      <w:pPr>
        <w:tabs>
          <w:tab w:val="left" w:pos="1755"/>
          <w:tab w:val="center" w:pos="4593"/>
        </w:tabs>
        <w:spacing w:beforeLines="0" w:afterLines="0"/>
        <w:jc w:val="center"/>
        <w:rPr>
          <w:rFonts w:hint="eastAsia"/>
          <w:b/>
          <w:sz w:val="36"/>
        </w:rPr>
      </w:pPr>
    </w:p>
    <w:p w14:paraId="6AE1EA92">
      <w:pPr>
        <w:spacing w:after="0" w:line="360" w:lineRule="auto"/>
        <w:jc w:val="both"/>
        <w:rPr>
          <w:rFonts w:ascii="方正小标宋简体" w:hAnsi="黑体" w:eastAsia="方正小标宋简体" w:cs="黑体"/>
          <w:sz w:val="44"/>
          <w:szCs w:val="44"/>
        </w:rPr>
      </w:pPr>
      <w:r>
        <w:rPr>
          <w:rFonts w:hint="eastAsia" w:ascii="宋体" w:hAnsi="宋体" w:eastAsia="宋体" w:cs="宋体"/>
          <w:color w:val="000000"/>
          <w:kern w:val="2"/>
          <w:sz w:val="28"/>
          <w:szCs w:val="28"/>
        </w:rPr>
        <w:t>附件</w:t>
      </w:r>
      <w:r>
        <w:rPr>
          <w:rFonts w:hint="eastAsia" w:ascii="宋体" w:hAnsi="宋体" w:eastAsia="宋体" w:cs="宋体"/>
          <w:color w:val="000000"/>
          <w:kern w:val="2"/>
          <w:sz w:val="28"/>
          <w:szCs w:val="28"/>
          <w:lang w:val="en-US" w:eastAsia="zh-CN"/>
        </w:rPr>
        <w:t>3</w:t>
      </w:r>
      <w:r>
        <w:rPr>
          <w:rFonts w:hint="eastAsia" w:ascii="宋体" w:hAnsi="宋体" w:eastAsia="宋体" w:cs="Times New Roman"/>
          <w:color w:val="000000"/>
          <w:kern w:val="2"/>
          <w:sz w:val="28"/>
          <w:szCs w:val="28"/>
        </w:rPr>
        <w:t>：</w:t>
      </w:r>
      <w:r>
        <w:rPr>
          <w:rFonts w:ascii="方正小标宋简体" w:hAnsi="黑体" w:eastAsia="方正小标宋简体" w:cs="黑体"/>
          <w:sz w:val="44"/>
          <w:szCs w:val="44"/>
        </w:rPr>
        <w:drawing>
          <wp:inline distT="0" distB="0" distL="114300" distR="114300">
            <wp:extent cx="1767840" cy="288290"/>
            <wp:effectExtent l="0" t="0" r="3810" b="16510"/>
            <wp:docPr id="1" name="图片 1" descr="微信图片_2019111416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14165411"/>
                    <pic:cNvPicPr>
                      <a:picLocks noChangeAspect="1"/>
                    </pic:cNvPicPr>
                  </pic:nvPicPr>
                  <pic:blipFill>
                    <a:blip r:embed="rId6"/>
                    <a:stretch>
                      <a:fillRect/>
                    </a:stretch>
                  </pic:blipFill>
                  <pic:spPr>
                    <a:xfrm>
                      <a:off x="0" y="0"/>
                      <a:ext cx="1767840" cy="288290"/>
                    </a:xfrm>
                    <a:prstGeom prst="rect">
                      <a:avLst/>
                    </a:prstGeom>
                    <a:noFill/>
                    <a:ln w="9525">
                      <a:noFill/>
                    </a:ln>
                  </pic:spPr>
                </pic:pic>
              </a:graphicData>
            </a:graphic>
          </wp:inline>
        </w:drawing>
      </w:r>
    </w:p>
    <w:p w14:paraId="3994083A">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廉洁告知书</w:t>
      </w:r>
    </w:p>
    <w:p w14:paraId="4DF1A1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DE09459">
      <w:pPr>
        <w:keepNext w:val="0"/>
        <w:keepLines w:val="0"/>
        <w:pageBreakBefore w:val="0"/>
        <w:widowControl/>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为进一步完善厦门市属公立医疗单位采购监督制约机制，防止发生</w:t>
      </w:r>
      <w:r>
        <w:rPr>
          <w:rFonts w:hint="eastAsia" w:ascii="仿宋_GB2312" w:hAnsi="仿宋_GB2312" w:eastAsia="仿宋_GB2312" w:cs="仿宋_GB2312"/>
          <w:spacing w:val="5"/>
          <w:sz w:val="28"/>
          <w:szCs w:val="28"/>
        </w:rPr>
        <w:t>医疗领域商业贿赂</w:t>
      </w:r>
      <w:r>
        <w:rPr>
          <w:rFonts w:hint="eastAsia" w:ascii="仿宋_GB2312" w:hAnsi="仿宋_GB2312" w:eastAsia="仿宋_GB2312" w:cs="仿宋_GB2312"/>
          <w:sz w:val="28"/>
          <w:szCs w:val="28"/>
        </w:rPr>
        <w:t>行为，贵司在医疗机构采购活动中要廉洁自律、诚实守信，遵守如下规定：</w:t>
      </w:r>
    </w:p>
    <w:p w14:paraId="1A3273E1">
      <w:pPr>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ind w:firstLine="64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严格遵守国家有关工程建设、招标投标、物资采购、服务采购等相关法律法规、政策以及廉政建设规定。</w:t>
      </w:r>
    </w:p>
    <w:p w14:paraId="77946E91">
      <w:pPr>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坚持公平、公正、公开和诚实守信的原则，不得为获取不正当利益损害国家、集体、</w:t>
      </w:r>
      <w:r>
        <w:rPr>
          <w:rFonts w:hint="eastAsia" w:ascii="仿宋_GB2312" w:hAnsi="仿宋_GB2312" w:eastAsia="仿宋_GB2312" w:cs="仿宋_GB2312"/>
          <w:color w:val="000000"/>
          <w:sz w:val="28"/>
          <w:szCs w:val="28"/>
        </w:rPr>
        <w:t>第三人</w:t>
      </w:r>
      <w:r>
        <w:rPr>
          <w:rFonts w:hint="eastAsia" w:ascii="仿宋_GB2312" w:hAnsi="仿宋_GB2312" w:eastAsia="仿宋_GB2312" w:cs="仿宋_GB2312"/>
          <w:sz w:val="28"/>
          <w:szCs w:val="28"/>
        </w:rPr>
        <w:t>和对方利益。</w:t>
      </w:r>
    </w:p>
    <w:p w14:paraId="7F71742C">
      <w:pPr>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不得有商业贿赂行为，如赠予甲方人员</w:t>
      </w:r>
      <w:r>
        <w:rPr>
          <w:rFonts w:hint="eastAsia" w:ascii="仿宋_GB2312" w:hAnsi="仿宋_GB2312" w:eastAsia="仿宋_GB2312" w:cs="仿宋_GB2312"/>
          <w:spacing w:val="5"/>
          <w:sz w:val="28"/>
          <w:szCs w:val="28"/>
        </w:rPr>
        <w:t>现金、物品、有价证券，或以支付凭证、理财等方式变相支付本应由甲方人员承担的款项。</w:t>
      </w:r>
      <w:r>
        <w:rPr>
          <w:rFonts w:hint="eastAsia" w:ascii="仿宋_GB2312" w:hAnsi="仿宋_GB2312" w:eastAsia="仿宋_GB2312" w:cs="仿宋_GB2312"/>
          <w:sz w:val="28"/>
          <w:szCs w:val="28"/>
        </w:rPr>
        <w:t xml:space="preserve"> </w:t>
      </w:r>
    </w:p>
    <w:p w14:paraId="55326133">
      <w:pPr>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ind w:firstLine="641"/>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不得以任何理由邀请甲方人员进入营业性娱乐场所或者参加影响业务工作公平公正开展的其他活动。</w:t>
      </w:r>
    </w:p>
    <w:p w14:paraId="79C352A4">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仿宋_GB2312" w:cs="仿宋_GB2312"/>
          <w:sz w:val="28"/>
          <w:szCs w:val="28"/>
        </w:rPr>
        <w:t>不得到甲方医疗场</w:t>
      </w:r>
      <w:r>
        <w:rPr>
          <w:rFonts w:hint="eastAsia" w:ascii="仿宋_GB2312" w:hAnsi="仿宋_GB2312" w:cs="仿宋_GB2312"/>
          <w:kern w:val="2"/>
          <w:sz w:val="28"/>
          <w:szCs w:val="28"/>
        </w:rPr>
        <w:t>所、</w:t>
      </w:r>
      <w:r>
        <w:rPr>
          <w:rFonts w:hint="eastAsia" w:ascii="仿宋_GB2312" w:hAnsi="仿宋_GB2312" w:cs="仿宋_GB2312"/>
          <w:color w:val="000000"/>
          <w:kern w:val="2"/>
          <w:sz w:val="28"/>
          <w:szCs w:val="28"/>
        </w:rPr>
        <w:t>工作人员</w:t>
      </w:r>
      <w:r>
        <w:rPr>
          <w:rFonts w:hint="eastAsia" w:ascii="仿宋_GB2312" w:hAnsi="仿宋_GB2312" w:cs="仿宋_GB2312"/>
          <w:kern w:val="2"/>
          <w:sz w:val="28"/>
          <w:szCs w:val="28"/>
        </w:rPr>
        <w:t>家中推销产品并提供任何好处费，不得采用不正当手段进行临床促销活动。</w:t>
      </w:r>
    </w:p>
    <w:p w14:paraId="0DA72CA6">
      <w:pPr>
        <w:pStyle w:val="2"/>
        <w:keepNext w:val="0"/>
        <w:keepLines w:val="0"/>
        <w:pageBreakBefore w:val="0"/>
        <w:widowControl/>
        <w:numPr>
          <w:ilvl w:val="0"/>
          <w:numId w:val="1"/>
        </w:numPr>
        <w:kinsoku/>
        <w:wordWrap/>
        <w:overflowPunct/>
        <w:topLinePunct w:val="0"/>
        <w:autoSpaceDE/>
        <w:autoSpaceDN/>
        <w:bidi w:val="0"/>
        <w:adjustRightInd w:val="0"/>
        <w:snapToGrid w:val="0"/>
        <w:spacing w:after="0" w:line="288" w:lineRule="auto"/>
        <w:ind w:firstLine="641"/>
        <w:jc w:val="both"/>
        <w:outlineLvl w:val="9"/>
        <w:rPr>
          <w:rFonts w:hint="eastAsia" w:ascii="仿宋_GB2312" w:hAnsi="仿宋_GB2312" w:cs="仿宋_GB2312"/>
          <w:kern w:val="2"/>
          <w:sz w:val="28"/>
          <w:szCs w:val="28"/>
        </w:rPr>
      </w:pPr>
      <w:r>
        <w:rPr>
          <w:rFonts w:hint="eastAsia" w:ascii="仿宋_GB2312" w:hAnsi="ˎ̥"/>
          <w:sz w:val="28"/>
          <w:szCs w:val="28"/>
        </w:rPr>
        <w:t>不得以回扣、</w:t>
      </w:r>
      <w:r>
        <w:rPr>
          <w:rFonts w:hint="eastAsia" w:ascii="仿宋_GB2312"/>
          <w:sz w:val="28"/>
          <w:szCs w:val="28"/>
        </w:rPr>
        <w:t>宴请等方式影响甲方人员采购或使用医药产品的选择权，</w:t>
      </w:r>
      <w:r>
        <w:rPr>
          <w:rFonts w:hint="eastAsia" w:ascii="仿宋_GB2312" w:hAnsi="仿宋_GB2312" w:cs="仿宋_GB2312"/>
          <w:kern w:val="2"/>
          <w:sz w:val="28"/>
          <w:szCs w:val="28"/>
        </w:rPr>
        <w:t>不得在学术活动中提供旅游、超标准支付食宿费用。</w:t>
      </w:r>
    </w:p>
    <w:p w14:paraId="032EF05F">
      <w:pPr>
        <w:snapToGrid w:val="0"/>
        <w:spacing w:line="288" w:lineRule="auto"/>
        <w:ind w:firstLine="565" w:firstLineChars="20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如违反上述规定，甲方有权选择立即中止、终止或解除与贵司正在进行的任何业务关系，贵司应承担甲方因此产生的经济损失、不良后果及相应的违约责任。</w:t>
      </w:r>
    </w:p>
    <w:p w14:paraId="320E0640">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厦门</w:t>
      </w:r>
      <w:r>
        <w:rPr>
          <w:rFonts w:ascii="仿宋_GB2312" w:hAnsi="仿宋_GB2312" w:eastAsia="仿宋_GB2312" w:cs="仿宋_GB2312"/>
          <w:sz w:val="28"/>
          <w:szCs w:val="28"/>
        </w:rPr>
        <w:t>市</w:t>
      </w:r>
      <w:r>
        <w:rPr>
          <w:rFonts w:hint="eastAsia" w:ascii="仿宋_GB2312" w:hAnsi="仿宋_GB2312" w:eastAsia="仿宋_GB2312" w:cs="仿宋_GB2312"/>
          <w:sz w:val="28"/>
          <w:szCs w:val="28"/>
        </w:rPr>
        <w:t>妇幼</w:t>
      </w:r>
      <w:r>
        <w:rPr>
          <w:rFonts w:ascii="仿宋_GB2312" w:hAnsi="仿宋_GB2312" w:eastAsia="仿宋_GB2312" w:cs="仿宋_GB2312"/>
          <w:sz w:val="28"/>
          <w:szCs w:val="28"/>
        </w:rPr>
        <w:t>保健院</w:t>
      </w:r>
      <w:r>
        <w:rPr>
          <w:rFonts w:hint="eastAsia" w:ascii="仿宋_GB2312" w:hAnsi="仿宋_GB2312" w:eastAsia="仿宋_GB2312" w:cs="仿宋_GB2312"/>
          <w:sz w:val="28"/>
          <w:szCs w:val="28"/>
          <w:lang w:val="en-US" w:eastAsia="zh-CN"/>
        </w:rPr>
        <w:t>工会委员会</w:t>
      </w:r>
    </w:p>
    <w:p w14:paraId="2A51453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  日</w:t>
      </w:r>
    </w:p>
    <w:p w14:paraId="29FFB411">
      <w:pPr>
        <w:keepNext w:val="0"/>
        <w:keepLines w:val="0"/>
        <w:pageBreakBefore w:val="0"/>
        <w:widowControl/>
        <w:kinsoku/>
        <w:wordWrap/>
        <w:overflowPunct/>
        <w:topLinePunct w:val="0"/>
        <w:autoSpaceDE/>
        <w:autoSpaceDN/>
        <w:bidi w:val="0"/>
        <w:adjustRightInd w:val="0"/>
        <w:snapToGrid w:val="0"/>
        <w:spacing w:after="0" w:line="240" w:lineRule="auto"/>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dotDash"/>
        </w:rPr>
        <w:t xml:space="preserve">                                                                           </w:t>
      </w:r>
    </w:p>
    <w:p w14:paraId="6B1F2F3F">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厦门市妇幼</w:t>
      </w:r>
      <w:r>
        <w:rPr>
          <w:rFonts w:ascii="仿宋_GB2312" w:hAnsi="仿宋_GB2312" w:eastAsia="仿宋_GB2312" w:cs="仿宋_GB2312"/>
          <w:sz w:val="28"/>
          <w:szCs w:val="28"/>
          <w:u w:val="single"/>
        </w:rPr>
        <w:t>保健院</w:t>
      </w:r>
      <w:r>
        <w:rPr>
          <w:rFonts w:hint="eastAsia" w:ascii="仿宋_GB2312" w:hAnsi="仿宋_GB2312" w:eastAsia="仿宋_GB2312" w:cs="仿宋_GB2312"/>
          <w:sz w:val="28"/>
          <w:szCs w:val="28"/>
          <w:u w:val="single"/>
        </w:rPr>
        <w:t>廉洁告知书我已收到，内容我已知悉并理解，我方承诺将严格按照《廉洁告知书》相关内容履行。</w:t>
      </w:r>
    </w:p>
    <w:p w14:paraId="7AE9A446">
      <w:pPr>
        <w:keepNext w:val="0"/>
        <w:keepLines w:val="0"/>
        <w:pageBreakBefore w:val="0"/>
        <w:widowControl/>
        <w:kinsoku/>
        <w:wordWrap/>
        <w:overflowPunct/>
        <w:topLinePunct w:val="0"/>
        <w:autoSpaceDE/>
        <w:autoSpaceDN/>
        <w:bidi w:val="0"/>
        <w:adjustRightInd w:val="0"/>
        <w:snapToGrid w:val="0"/>
        <w:spacing w:after="0" w:line="288" w:lineRule="auto"/>
        <w:ind w:firstLine="565" w:firstLineChars="20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签字：</w:t>
      </w:r>
    </w:p>
    <w:p w14:paraId="2FAFCA22">
      <w:pPr>
        <w:keepNext w:val="0"/>
        <w:keepLines w:val="0"/>
        <w:pageBreakBefore w:val="0"/>
        <w:widowControl/>
        <w:kinsoku/>
        <w:wordWrap/>
        <w:overflowPunct/>
        <w:topLinePunct w:val="0"/>
        <w:autoSpaceDE/>
        <w:autoSpaceDN/>
        <w:bidi w:val="0"/>
        <w:adjustRightInd w:val="0"/>
        <w:snapToGrid w:val="0"/>
        <w:spacing w:after="0" w:line="288" w:lineRule="auto"/>
        <w:ind w:firstLine="5602" w:firstLineChars="2001"/>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单位盖章： </w:t>
      </w:r>
    </w:p>
    <w:p w14:paraId="44D1F0D5">
      <w:pPr>
        <w:snapToGrid w:val="0"/>
        <w:spacing w:line="288" w:lineRule="auto"/>
        <w:ind w:firstLine="6160" w:firstLineChars="2200"/>
        <w:rPr>
          <w:rFonts w:hint="eastAsia" w:asciiTheme="minorEastAsia" w:hAnsiTheme="minorEastAsia" w:eastAsiaTheme="minorEastAsia" w:cstheme="minorEastAsia"/>
          <w:sz w:val="28"/>
          <w:szCs w:val="28"/>
          <w:u w:val="single"/>
          <w:lang w:val="en-US" w:eastAsia="zh-CN"/>
        </w:rPr>
      </w:pPr>
      <w:r>
        <w:rPr>
          <w:rFonts w:hint="eastAsia" w:ascii="仿宋_GB2312" w:hAnsi="仿宋_GB2312" w:eastAsia="仿宋_GB2312" w:cs="仿宋_GB2312"/>
          <w:sz w:val="28"/>
          <w:szCs w:val="28"/>
        </w:rPr>
        <w:t>日期：</w:t>
      </w:r>
    </w:p>
    <w:p w14:paraId="73419300">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p w14:paraId="5624F628">
      <w:pPr>
        <w:adjustRightInd/>
        <w:snapToGrid/>
        <w:spacing w:after="0" w:line="375" w:lineRule="atLeast"/>
        <w:jc w:val="both"/>
        <w:rPr>
          <w:rFonts w:hint="eastAsia" w:asciiTheme="minorEastAsia" w:hAnsiTheme="minorEastAsia" w:eastAsiaTheme="minorEastAsia" w:cstheme="minorEastAsia"/>
          <w:sz w:val="28"/>
          <w:szCs w:val="28"/>
          <w:u w:val="single"/>
          <w:lang w:val="en-US" w:eastAsia="zh-CN"/>
        </w:rPr>
      </w:pPr>
    </w:p>
    <w:sectPr>
      <w:pgSz w:w="11906" w:h="16838"/>
      <w:pgMar w:top="1440" w:right="1800" w:bottom="816"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B8E3F0-C0DE-4009-B6A0-1D9926774A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D6611E-2EFB-4278-AF88-7FB51236A059}"/>
  </w:font>
  <w:font w:name="仿宋_GB2312">
    <w:panose1 w:val="02010609030101010101"/>
    <w:charset w:val="86"/>
    <w:family w:val="auto"/>
    <w:pitch w:val="default"/>
    <w:sig w:usb0="00000001" w:usb1="080E0000" w:usb2="00000000" w:usb3="00000000" w:csb0="00040000" w:csb1="00000000"/>
    <w:embedRegular r:id="rId3" w:fontKey="{A7421310-4178-4396-B159-6F8E9B541C2C}"/>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4" w:fontKey="{6BEB773E-914C-4CAE-9971-E433E791226E}"/>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embedRegular r:id="rId5" w:fontKey="{5E566D3E-89A0-4B70-BF21-47F807011B4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2C5E8"/>
    <w:multiLevelType w:val="singleLevel"/>
    <w:tmpl w:val="9772C5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TI3NTIzNjY5OWZjNTljOTg5NjMzZjM1YTZkZjMifQ=="/>
  </w:docVars>
  <w:rsids>
    <w:rsidRoot w:val="00172A27"/>
    <w:rsid w:val="00AD6BC5"/>
    <w:rsid w:val="01DA2BA0"/>
    <w:rsid w:val="02AE0690"/>
    <w:rsid w:val="02AF3353"/>
    <w:rsid w:val="039555C0"/>
    <w:rsid w:val="05AB6865"/>
    <w:rsid w:val="05B962E7"/>
    <w:rsid w:val="06D32366"/>
    <w:rsid w:val="06D75654"/>
    <w:rsid w:val="08D97F72"/>
    <w:rsid w:val="091F29A5"/>
    <w:rsid w:val="09CA78A7"/>
    <w:rsid w:val="09D70720"/>
    <w:rsid w:val="09ED07FC"/>
    <w:rsid w:val="09FA3BA3"/>
    <w:rsid w:val="0AEE0D13"/>
    <w:rsid w:val="0B0C6FC2"/>
    <w:rsid w:val="0B267EA0"/>
    <w:rsid w:val="0B3010F7"/>
    <w:rsid w:val="0B4067DB"/>
    <w:rsid w:val="0B5F3176"/>
    <w:rsid w:val="0B860AC3"/>
    <w:rsid w:val="0BC24FAA"/>
    <w:rsid w:val="0C0C6279"/>
    <w:rsid w:val="0EAB2800"/>
    <w:rsid w:val="0FDC7DFC"/>
    <w:rsid w:val="10A57E21"/>
    <w:rsid w:val="10D0552D"/>
    <w:rsid w:val="112371A2"/>
    <w:rsid w:val="12191C68"/>
    <w:rsid w:val="123814C1"/>
    <w:rsid w:val="13225F35"/>
    <w:rsid w:val="139C52F8"/>
    <w:rsid w:val="13CA3528"/>
    <w:rsid w:val="1480556D"/>
    <w:rsid w:val="14D869A1"/>
    <w:rsid w:val="15323BF7"/>
    <w:rsid w:val="156D6C3E"/>
    <w:rsid w:val="15BE4398"/>
    <w:rsid w:val="17D34828"/>
    <w:rsid w:val="18135458"/>
    <w:rsid w:val="18625203"/>
    <w:rsid w:val="18D7196E"/>
    <w:rsid w:val="18EC2E21"/>
    <w:rsid w:val="18F35A66"/>
    <w:rsid w:val="1A4640A8"/>
    <w:rsid w:val="1A70081F"/>
    <w:rsid w:val="1ABB5762"/>
    <w:rsid w:val="1CE012E9"/>
    <w:rsid w:val="1D924EC9"/>
    <w:rsid w:val="1D9B16AE"/>
    <w:rsid w:val="1E443699"/>
    <w:rsid w:val="1EBE6F18"/>
    <w:rsid w:val="20060072"/>
    <w:rsid w:val="203628EC"/>
    <w:rsid w:val="205B5DFB"/>
    <w:rsid w:val="21A04499"/>
    <w:rsid w:val="21B32654"/>
    <w:rsid w:val="21D27278"/>
    <w:rsid w:val="22530EF7"/>
    <w:rsid w:val="236B37CC"/>
    <w:rsid w:val="23A3301B"/>
    <w:rsid w:val="2448623A"/>
    <w:rsid w:val="249856D0"/>
    <w:rsid w:val="249E4CFA"/>
    <w:rsid w:val="24C17C20"/>
    <w:rsid w:val="24C21E88"/>
    <w:rsid w:val="265A4C74"/>
    <w:rsid w:val="26FE5E6C"/>
    <w:rsid w:val="27325978"/>
    <w:rsid w:val="275E31D2"/>
    <w:rsid w:val="280C179F"/>
    <w:rsid w:val="288F69AD"/>
    <w:rsid w:val="29E348C9"/>
    <w:rsid w:val="29EB1118"/>
    <w:rsid w:val="2A671E49"/>
    <w:rsid w:val="2AA82A67"/>
    <w:rsid w:val="2B206AAF"/>
    <w:rsid w:val="2B3509E3"/>
    <w:rsid w:val="2B92056A"/>
    <w:rsid w:val="2BE95822"/>
    <w:rsid w:val="2BF80FEB"/>
    <w:rsid w:val="2D4F7981"/>
    <w:rsid w:val="2DF6791E"/>
    <w:rsid w:val="2E07680F"/>
    <w:rsid w:val="31424A94"/>
    <w:rsid w:val="31435FFC"/>
    <w:rsid w:val="314E5330"/>
    <w:rsid w:val="316E2FAD"/>
    <w:rsid w:val="31D5672E"/>
    <w:rsid w:val="32290A58"/>
    <w:rsid w:val="32CF7D92"/>
    <w:rsid w:val="33527C8A"/>
    <w:rsid w:val="33F115E2"/>
    <w:rsid w:val="34490E8A"/>
    <w:rsid w:val="3484469D"/>
    <w:rsid w:val="351F3D49"/>
    <w:rsid w:val="35EA7A7E"/>
    <w:rsid w:val="362113CB"/>
    <w:rsid w:val="362A675A"/>
    <w:rsid w:val="37210E22"/>
    <w:rsid w:val="380D5430"/>
    <w:rsid w:val="384F75C6"/>
    <w:rsid w:val="393247E9"/>
    <w:rsid w:val="396A7A4A"/>
    <w:rsid w:val="3A6D4E67"/>
    <w:rsid w:val="3B00217F"/>
    <w:rsid w:val="3C723A76"/>
    <w:rsid w:val="3D6F24E6"/>
    <w:rsid w:val="3E646609"/>
    <w:rsid w:val="3EA56822"/>
    <w:rsid w:val="3EC33047"/>
    <w:rsid w:val="3FB00A29"/>
    <w:rsid w:val="40FD217B"/>
    <w:rsid w:val="43562A7C"/>
    <w:rsid w:val="43574906"/>
    <w:rsid w:val="438958A6"/>
    <w:rsid w:val="43F312D3"/>
    <w:rsid w:val="442353F7"/>
    <w:rsid w:val="44610A51"/>
    <w:rsid w:val="44EC6ED7"/>
    <w:rsid w:val="45B51976"/>
    <w:rsid w:val="45D626C6"/>
    <w:rsid w:val="46114972"/>
    <w:rsid w:val="466F1122"/>
    <w:rsid w:val="46CB3641"/>
    <w:rsid w:val="46FD0F8A"/>
    <w:rsid w:val="47340F08"/>
    <w:rsid w:val="475F2773"/>
    <w:rsid w:val="47EB148B"/>
    <w:rsid w:val="492E2CA6"/>
    <w:rsid w:val="49586707"/>
    <w:rsid w:val="4A396E6B"/>
    <w:rsid w:val="4B4A5BD5"/>
    <w:rsid w:val="4B4B66E1"/>
    <w:rsid w:val="4B9E5DF9"/>
    <w:rsid w:val="4C3A6C76"/>
    <w:rsid w:val="4C7E30F0"/>
    <w:rsid w:val="4D74484F"/>
    <w:rsid w:val="4E8512DD"/>
    <w:rsid w:val="4EDE3D52"/>
    <w:rsid w:val="4F0F0B6C"/>
    <w:rsid w:val="4F3F0E4D"/>
    <w:rsid w:val="4F992022"/>
    <w:rsid w:val="502C0328"/>
    <w:rsid w:val="529B53F4"/>
    <w:rsid w:val="53A51EBD"/>
    <w:rsid w:val="53DD4507"/>
    <w:rsid w:val="55175A1F"/>
    <w:rsid w:val="55C23570"/>
    <w:rsid w:val="55E22755"/>
    <w:rsid w:val="5631412E"/>
    <w:rsid w:val="57BB76C4"/>
    <w:rsid w:val="57F4051E"/>
    <w:rsid w:val="582A4223"/>
    <w:rsid w:val="58971E8C"/>
    <w:rsid w:val="5C697214"/>
    <w:rsid w:val="5CD22351"/>
    <w:rsid w:val="5CFF4741"/>
    <w:rsid w:val="5D14620F"/>
    <w:rsid w:val="5D28087C"/>
    <w:rsid w:val="5E0D5EFF"/>
    <w:rsid w:val="5EFB7B70"/>
    <w:rsid w:val="5F7F2919"/>
    <w:rsid w:val="5FAD5EF8"/>
    <w:rsid w:val="5FCF3788"/>
    <w:rsid w:val="5FCF5C67"/>
    <w:rsid w:val="5FF864C0"/>
    <w:rsid w:val="601260AC"/>
    <w:rsid w:val="609626F5"/>
    <w:rsid w:val="60BE6765"/>
    <w:rsid w:val="60C0217C"/>
    <w:rsid w:val="61D1450F"/>
    <w:rsid w:val="62D552AB"/>
    <w:rsid w:val="635A72D5"/>
    <w:rsid w:val="639044F4"/>
    <w:rsid w:val="64070B96"/>
    <w:rsid w:val="644747F7"/>
    <w:rsid w:val="6490356C"/>
    <w:rsid w:val="64E175D3"/>
    <w:rsid w:val="659A1136"/>
    <w:rsid w:val="66151814"/>
    <w:rsid w:val="665E3734"/>
    <w:rsid w:val="66622D4D"/>
    <w:rsid w:val="66A9277E"/>
    <w:rsid w:val="66D83C5E"/>
    <w:rsid w:val="67002232"/>
    <w:rsid w:val="68790154"/>
    <w:rsid w:val="68B30654"/>
    <w:rsid w:val="69281353"/>
    <w:rsid w:val="6AA30EA1"/>
    <w:rsid w:val="6BB606CD"/>
    <w:rsid w:val="6BDC6AAF"/>
    <w:rsid w:val="6C133398"/>
    <w:rsid w:val="6C2515F6"/>
    <w:rsid w:val="6C531816"/>
    <w:rsid w:val="6C7E4779"/>
    <w:rsid w:val="6CBC75BE"/>
    <w:rsid w:val="6EF06986"/>
    <w:rsid w:val="70D77415"/>
    <w:rsid w:val="70FD5898"/>
    <w:rsid w:val="73B955D9"/>
    <w:rsid w:val="7443422F"/>
    <w:rsid w:val="75153CF6"/>
    <w:rsid w:val="762B4B83"/>
    <w:rsid w:val="764B21CD"/>
    <w:rsid w:val="770C2ED2"/>
    <w:rsid w:val="779F3BAA"/>
    <w:rsid w:val="77A836F9"/>
    <w:rsid w:val="77FD7640"/>
    <w:rsid w:val="789101DB"/>
    <w:rsid w:val="79212801"/>
    <w:rsid w:val="7AEA1F55"/>
    <w:rsid w:val="7BBE2586"/>
    <w:rsid w:val="7BEE71D5"/>
    <w:rsid w:val="7C1A1F37"/>
    <w:rsid w:val="7C3425E0"/>
    <w:rsid w:val="7CD52EAB"/>
    <w:rsid w:val="7D4447FE"/>
    <w:rsid w:val="7D5E040C"/>
    <w:rsid w:val="7DA17EA8"/>
    <w:rsid w:val="7E55098E"/>
    <w:rsid w:val="7ED61068"/>
    <w:rsid w:val="7F031189"/>
    <w:rsid w:val="7F833542"/>
    <w:rsid w:val="7FC507FD"/>
    <w:rsid w:val="7FF5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adjustRightInd w:val="0"/>
      <w:spacing w:line="560" w:lineRule="exact"/>
      <w:ind w:firstLine="624"/>
      <w:jc w:val="left"/>
      <w:textAlignment w:val="baseline"/>
    </w:pPr>
    <w:rPr>
      <w:rFonts w:ascii="Times New Roman" w:hAnsi="Times New Roman" w:eastAsia="仿宋_GB2312"/>
      <w:kern w:val="0"/>
      <w:sz w:val="32"/>
      <w:szCs w:val="20"/>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sz w:val="21"/>
      <w:szCs w:val="20"/>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tdl"/>
    <w:basedOn w:val="1"/>
    <w:unhideWhenUsed/>
    <w:qFormat/>
    <w:uiPriority w:val="0"/>
    <w:pPr>
      <w:spacing w:beforeLines="0" w:after="156"/>
      <w:ind w:firstLine="480"/>
    </w:pPr>
    <w:rPr>
      <w:rFonts w:hint="default"/>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1400</Words>
  <Characters>1451</Characters>
  <Lines>1</Lines>
  <Paragraphs>1</Paragraphs>
  <TotalTime>238</TotalTime>
  <ScaleCrop>false</ScaleCrop>
  <LinksUpToDate>false</LinksUpToDate>
  <CharactersWithSpaces>1818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xmfy</dc:creator>
  <cp:lastModifiedBy>李天赐</cp:lastModifiedBy>
  <cp:lastPrinted>2021-09-03T01:20:00Z</cp:lastPrinted>
  <dcterms:modified xsi:type="dcterms:W3CDTF">2025-05-30T09:13:52Z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7E1023B1629D4CCB93C4C8A4C914FF1C_13</vt:lpwstr>
  </property>
  <property fmtid="{D5CDD505-2E9C-101B-9397-08002B2CF9AE}" pid="4" name="KSOTemplateDocerSaveRecord">
    <vt:lpwstr>eyJoZGlkIjoiYTA1Y2UxZjQxMTE2NWI4ODc3YjRhMWU5NTMwNjNiNGIiLCJ1c2VySWQiOiI0OTk2NDMzNTEifQ==</vt:lpwstr>
  </property>
</Properties>
</file>