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0BC0"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厦门市妇幼保健院集美院区</w:t>
      </w:r>
    </w:p>
    <w:p w14:paraId="718F37D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/>
          <w:sz w:val="44"/>
          <w:szCs w:val="44"/>
        </w:rPr>
        <w:t>年度自行监测年报报告</w:t>
      </w:r>
    </w:p>
    <w:p w14:paraId="2FD50BBE">
      <w:pPr>
        <w:jc w:val="both"/>
        <w:rPr>
          <w:rFonts w:ascii="黑体" w:hAnsi="黑体" w:eastAsia="黑体"/>
          <w:sz w:val="44"/>
          <w:szCs w:val="44"/>
        </w:rPr>
      </w:pPr>
    </w:p>
    <w:p w14:paraId="29B36E07">
      <w:pPr>
        <w:spacing w:line="540" w:lineRule="exact"/>
        <w:ind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根据《国家重点监控企业自行监测及信息公开办法（试行）》要求，现予以公布</w:t>
      </w:r>
      <w:r>
        <w:rPr>
          <w:rFonts w:hint="eastAsia" w:ascii="仿宋" w:hAnsi="仿宋" w:eastAsia="仿宋"/>
          <w:sz w:val="32"/>
          <w:szCs w:val="32"/>
          <w:lang w:eastAsia="zh-CN"/>
        </w:rPr>
        <w:t>厦门市妇幼保健院集美院区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年度企业自行监测情况。</w:t>
      </w:r>
    </w:p>
    <w:p w14:paraId="0621B46F"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企业自行监测方案落实情况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EC0CC1B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月制定了《</w:t>
      </w:r>
      <w:r>
        <w:rPr>
          <w:rFonts w:hint="eastAsia" w:ascii="仿宋" w:hAnsi="仿宋" w:eastAsia="仿宋"/>
          <w:sz w:val="32"/>
          <w:szCs w:val="32"/>
          <w:lang w:eastAsia="zh-CN"/>
        </w:rPr>
        <w:t>福建省国家重点监控企业</w:t>
      </w:r>
      <w:r>
        <w:rPr>
          <w:rFonts w:hint="eastAsia" w:ascii="仿宋" w:hAnsi="仿宋" w:eastAsia="仿宋"/>
          <w:sz w:val="32"/>
          <w:szCs w:val="32"/>
        </w:rPr>
        <w:t>自行监测方案》，严格按照企业自行监测方案的要求开展企业自行监测工作，并及时上传福建省污染源监测数据综合管理系统，全年自行监测方案无调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整变化情况。</w:t>
      </w:r>
    </w:p>
    <w:p w14:paraId="43A29168"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全年自行监测情况。</w:t>
      </w:r>
    </w:p>
    <w:p w14:paraId="25071627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2024年暂时未开业，暂未开始实施自行监测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998A7A"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全年废水、废气污染物排放量。</w:t>
      </w:r>
    </w:p>
    <w:p w14:paraId="6A976DA5">
      <w:pPr>
        <w:pStyle w:val="8"/>
        <w:numPr>
          <w:ilvl w:val="0"/>
          <w:numId w:val="0"/>
        </w:numPr>
        <w:spacing w:line="540" w:lineRule="exact"/>
        <w:ind w:left="567" w:left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2024年暂时未开业，无废水、废气污染物排放。</w:t>
      </w:r>
    </w:p>
    <w:p w14:paraId="1666B85F"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固体废弃物处置情况。</w:t>
      </w:r>
    </w:p>
    <w:p w14:paraId="4FBE389D">
      <w:pPr>
        <w:spacing w:line="540" w:lineRule="exact"/>
        <w:ind w:firstLine="64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2024年暂时未开业，无固体废弃物产生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6CFDC2E"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周边环境质量监测情况。</w:t>
      </w:r>
    </w:p>
    <w:p w14:paraId="68196DD4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2024年暂时未开业，无固体废弃物产生，暂未</w:t>
      </w:r>
      <w:r>
        <w:rPr>
          <w:rFonts w:hint="eastAsia" w:ascii="仿宋" w:hAnsi="仿宋" w:eastAsia="仿宋"/>
          <w:sz w:val="32"/>
          <w:szCs w:val="32"/>
        </w:rPr>
        <w:t>开展周边环境质量影响状况监测结果。</w:t>
      </w:r>
    </w:p>
    <w:p w14:paraId="345B8064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24B00802"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564972D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厦门市妇幼保健院</w:t>
      </w:r>
    </w:p>
    <w:p w14:paraId="1A0E2E55"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35C62"/>
    <w:multiLevelType w:val="multilevel"/>
    <w:tmpl w:val="0BC35C62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A67"/>
    <w:rsid w:val="0028130E"/>
    <w:rsid w:val="003D35B8"/>
    <w:rsid w:val="00482BD0"/>
    <w:rsid w:val="006C566E"/>
    <w:rsid w:val="00876A67"/>
    <w:rsid w:val="00953099"/>
    <w:rsid w:val="00AB675C"/>
    <w:rsid w:val="00BA796C"/>
    <w:rsid w:val="3BC16C22"/>
    <w:rsid w:val="760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365</Characters>
  <Lines>2</Lines>
  <Paragraphs>1</Paragraphs>
  <TotalTime>1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2020-05-15T07:12:00Z</dcterms:created>
  <dc:creator>ln564</dc:creator>
  <cp:lastModifiedBy>2023</cp:lastModifiedBy>
  <dcterms:modified xsi:type="dcterms:W3CDTF">2025-04-03T04:20:23Z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eyJoZGlkIjoiMWY4OTE3YzdkN2Q0ZWJhMmQ3MjZmMTQxM2FiYTgxY2QiLCJ1c2VySWQiOiIyODU4NDkyNjYifQ==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09F4CB69603142ABBABE0D85BDB7AD46_12</vt:lpwstr>
  </property>
</Properties>
</file>