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6B0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厦门市妇幼保健院</w:t>
      </w:r>
    </w:p>
    <w:p w14:paraId="331AAF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2</w:t>
      </w:r>
      <w:r>
        <w:rPr>
          <w:rFonts w:hint="eastAsia" w:ascii="微软雅黑" w:hAnsi="微软雅黑" w:eastAsia="微软雅黑" w:cs="微软雅黑"/>
          <w:b/>
          <w:bCs/>
          <w:i w:val="0"/>
          <w:iCs w:val="0"/>
          <w:caps w:val="0"/>
          <w:color w:val="000000"/>
          <w:spacing w:val="0"/>
          <w:sz w:val="36"/>
          <w:szCs w:val="36"/>
          <w:lang w:val="en-US" w:eastAsia="zh-CN"/>
        </w:rPr>
        <w:t>024年防统方系统维保服务</w:t>
      </w:r>
      <w:r>
        <w:rPr>
          <w:rFonts w:hint="eastAsia" w:ascii="微软雅黑" w:hAnsi="微软雅黑" w:eastAsia="微软雅黑" w:cs="微软雅黑"/>
          <w:b/>
          <w:bCs/>
          <w:i w:val="0"/>
          <w:iCs w:val="0"/>
          <w:caps w:val="0"/>
          <w:color w:val="000000"/>
          <w:spacing w:val="0"/>
          <w:sz w:val="36"/>
          <w:szCs w:val="36"/>
        </w:rPr>
        <w:t>询价采购公告</w:t>
      </w:r>
    </w:p>
    <w:p w14:paraId="0642BA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lang w:val="en-US" w:eastAsia="zh-CN"/>
        </w:rPr>
      </w:pPr>
      <w:r>
        <w:rPr>
          <w:rFonts w:hint="eastAsia" w:ascii="微软雅黑" w:hAnsi="微软雅黑" w:eastAsia="微软雅黑" w:cs="微软雅黑"/>
          <w:b/>
          <w:bCs/>
          <w:i w:val="0"/>
          <w:iCs w:val="0"/>
          <w:caps w:val="0"/>
          <w:color w:val="000000"/>
          <w:spacing w:val="0"/>
          <w:sz w:val="28"/>
          <w:szCs w:val="28"/>
          <w:lang w:val="en-US" w:eastAsia="zh-CN"/>
        </w:rPr>
        <w:t>一、 报名要求：</w:t>
      </w:r>
    </w:p>
    <w:p w14:paraId="61E9B728">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为满足</w:t>
      </w:r>
      <w:r>
        <w:rPr>
          <w:rFonts w:hint="eastAsia" w:ascii="微软雅黑" w:hAnsi="微软雅黑" w:eastAsia="微软雅黑" w:cs="微软雅黑"/>
          <w:i w:val="0"/>
          <w:iCs w:val="0"/>
          <w:caps w:val="0"/>
          <w:color w:val="000000"/>
          <w:spacing w:val="0"/>
          <w:sz w:val="21"/>
          <w:szCs w:val="21"/>
          <w:lang w:val="en-US" w:eastAsia="zh-CN"/>
        </w:rPr>
        <w:t>医院安全管理</w:t>
      </w:r>
      <w:r>
        <w:rPr>
          <w:rFonts w:hint="eastAsia" w:ascii="微软雅黑" w:hAnsi="微软雅黑" w:eastAsia="微软雅黑" w:cs="微软雅黑"/>
          <w:i w:val="0"/>
          <w:iCs w:val="0"/>
          <w:caps w:val="0"/>
          <w:color w:val="000000"/>
          <w:spacing w:val="0"/>
          <w:sz w:val="21"/>
          <w:szCs w:val="21"/>
        </w:rPr>
        <w:t>需求，我院</w:t>
      </w:r>
      <w:r>
        <w:rPr>
          <w:rFonts w:hint="eastAsia" w:ascii="微软雅黑" w:hAnsi="微软雅黑" w:eastAsia="微软雅黑" w:cs="微软雅黑"/>
          <w:i w:val="0"/>
          <w:iCs w:val="0"/>
          <w:caps w:val="0"/>
          <w:color w:val="000000"/>
          <w:spacing w:val="0"/>
          <w:sz w:val="21"/>
          <w:szCs w:val="21"/>
          <w:lang w:val="en-US" w:eastAsia="zh-CN"/>
        </w:rPr>
        <w:t>近期将询价采购防统方系统维保服务</w:t>
      </w:r>
      <w:r>
        <w:rPr>
          <w:rFonts w:hint="eastAsia" w:ascii="微软雅黑" w:hAnsi="微软雅黑" w:eastAsia="微软雅黑" w:cs="微软雅黑"/>
          <w:i w:val="0"/>
          <w:iCs w:val="0"/>
          <w:caps w:val="0"/>
          <w:color w:val="000000"/>
          <w:spacing w:val="0"/>
          <w:sz w:val="21"/>
          <w:szCs w:val="21"/>
        </w:rPr>
        <w:t>项目</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请具备相应资质的企业参加报名。</w:t>
      </w:r>
    </w:p>
    <w:p w14:paraId="060FB0C0">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请具备相关资质的供应商收集资料，</w:t>
      </w:r>
      <w:r>
        <w:rPr>
          <w:rFonts w:hint="eastAsia" w:ascii="微软雅黑" w:hAnsi="微软雅黑" w:eastAsia="微软雅黑" w:cs="微软雅黑"/>
          <w:i w:val="0"/>
          <w:iCs w:val="0"/>
          <w:caps w:val="0"/>
          <w:color w:val="000000"/>
          <w:spacing w:val="0"/>
          <w:sz w:val="21"/>
          <w:szCs w:val="21"/>
          <w:highlight w:val="none"/>
        </w:rPr>
        <w:t>并于202</w:t>
      </w:r>
      <w:r>
        <w:rPr>
          <w:rFonts w:hint="eastAsia" w:ascii="微软雅黑" w:hAnsi="微软雅黑" w:eastAsia="微软雅黑" w:cs="微软雅黑"/>
          <w:i w:val="0"/>
          <w:iCs w:val="0"/>
          <w:caps w:val="0"/>
          <w:color w:val="000000"/>
          <w:spacing w:val="0"/>
          <w:sz w:val="21"/>
          <w:szCs w:val="21"/>
          <w:highlight w:val="none"/>
          <w:lang w:val="en-US" w:eastAsia="zh-CN"/>
        </w:rPr>
        <w:t>4</w:t>
      </w:r>
      <w:r>
        <w:rPr>
          <w:rFonts w:hint="eastAsia" w:ascii="微软雅黑" w:hAnsi="微软雅黑" w:eastAsia="微软雅黑" w:cs="微软雅黑"/>
          <w:i w:val="0"/>
          <w:iCs w:val="0"/>
          <w:caps w:val="0"/>
          <w:color w:val="000000"/>
          <w:spacing w:val="0"/>
          <w:sz w:val="21"/>
          <w:szCs w:val="21"/>
          <w:highlight w:val="none"/>
        </w:rPr>
        <w:t>年</w:t>
      </w:r>
      <w:r>
        <w:rPr>
          <w:rFonts w:hint="eastAsia" w:ascii="微软雅黑" w:hAnsi="微软雅黑" w:eastAsia="微软雅黑" w:cs="微软雅黑"/>
          <w:i w:val="0"/>
          <w:iCs w:val="0"/>
          <w:caps w:val="0"/>
          <w:color w:val="000000"/>
          <w:spacing w:val="0"/>
          <w:sz w:val="21"/>
          <w:szCs w:val="21"/>
          <w:highlight w:val="none"/>
          <w:lang w:val="en-US" w:eastAsia="zh-CN"/>
        </w:rPr>
        <w:t>12</w:t>
      </w:r>
      <w:r>
        <w:rPr>
          <w:rFonts w:hint="eastAsia" w:ascii="微软雅黑" w:hAnsi="微软雅黑" w:eastAsia="微软雅黑" w:cs="微软雅黑"/>
          <w:i w:val="0"/>
          <w:iCs w:val="0"/>
          <w:caps w:val="0"/>
          <w:color w:val="000000"/>
          <w:spacing w:val="0"/>
          <w:sz w:val="21"/>
          <w:szCs w:val="21"/>
          <w:highlight w:val="none"/>
        </w:rPr>
        <w:t>月</w:t>
      </w:r>
      <w:r>
        <w:rPr>
          <w:rFonts w:hint="eastAsia" w:ascii="微软雅黑" w:hAnsi="微软雅黑" w:eastAsia="微软雅黑" w:cs="微软雅黑"/>
          <w:i w:val="0"/>
          <w:iCs w:val="0"/>
          <w:caps w:val="0"/>
          <w:color w:val="000000"/>
          <w:spacing w:val="0"/>
          <w:sz w:val="21"/>
          <w:szCs w:val="21"/>
          <w:highlight w:val="none"/>
          <w:lang w:val="en-US" w:eastAsia="zh-CN"/>
        </w:rPr>
        <w:t>06</w:t>
      </w:r>
      <w:r>
        <w:rPr>
          <w:rFonts w:hint="eastAsia" w:ascii="微软雅黑" w:hAnsi="微软雅黑" w:eastAsia="微软雅黑" w:cs="微软雅黑"/>
          <w:i w:val="0"/>
          <w:iCs w:val="0"/>
          <w:caps w:val="0"/>
          <w:color w:val="000000"/>
          <w:spacing w:val="0"/>
          <w:sz w:val="21"/>
          <w:szCs w:val="21"/>
          <w:highlight w:val="none"/>
        </w:rPr>
        <w:t>日</w:t>
      </w:r>
      <w:r>
        <w:rPr>
          <w:rFonts w:hint="eastAsia" w:ascii="微软雅黑" w:hAnsi="微软雅黑" w:eastAsia="微软雅黑" w:cs="微软雅黑"/>
          <w:i w:val="0"/>
          <w:iCs w:val="0"/>
          <w:caps w:val="0"/>
          <w:color w:val="000000"/>
          <w:spacing w:val="0"/>
          <w:sz w:val="21"/>
          <w:szCs w:val="21"/>
          <w:highlight w:val="none"/>
          <w:lang w:val="en-US" w:eastAsia="zh-CN"/>
        </w:rPr>
        <w:t>下午</w:t>
      </w:r>
      <w:r>
        <w:rPr>
          <w:rFonts w:hint="eastAsia" w:ascii="微软雅黑" w:hAnsi="微软雅黑" w:eastAsia="微软雅黑" w:cs="微软雅黑"/>
          <w:i w:val="0"/>
          <w:iCs w:val="0"/>
          <w:caps w:val="0"/>
          <w:color w:val="000000"/>
          <w:spacing w:val="0"/>
          <w:sz w:val="21"/>
          <w:szCs w:val="21"/>
          <w:highlight w:val="none"/>
        </w:rPr>
        <w:t>1</w:t>
      </w:r>
      <w:r>
        <w:rPr>
          <w:rFonts w:hint="eastAsia" w:ascii="微软雅黑" w:hAnsi="微软雅黑" w:eastAsia="微软雅黑" w:cs="微软雅黑"/>
          <w:i w:val="0"/>
          <w:iCs w:val="0"/>
          <w:caps w:val="0"/>
          <w:color w:val="000000"/>
          <w:spacing w:val="0"/>
          <w:sz w:val="21"/>
          <w:szCs w:val="21"/>
          <w:highlight w:val="none"/>
          <w:lang w:val="en-US" w:eastAsia="zh-CN"/>
        </w:rPr>
        <w:t>7</w:t>
      </w:r>
      <w:r>
        <w:rPr>
          <w:rFonts w:hint="eastAsia" w:ascii="微软雅黑" w:hAnsi="微软雅黑" w:eastAsia="微软雅黑" w:cs="微软雅黑"/>
          <w:i w:val="0"/>
          <w:iCs w:val="0"/>
          <w:caps w:val="0"/>
          <w:color w:val="000000"/>
          <w:spacing w:val="0"/>
          <w:sz w:val="21"/>
          <w:szCs w:val="21"/>
          <w:highlight w:val="none"/>
        </w:rPr>
        <w:t>:00前将满</w:t>
      </w:r>
      <w:r>
        <w:rPr>
          <w:rFonts w:hint="eastAsia" w:ascii="微软雅黑" w:hAnsi="微软雅黑" w:eastAsia="微软雅黑" w:cs="微软雅黑"/>
          <w:i w:val="0"/>
          <w:iCs w:val="0"/>
          <w:caps w:val="0"/>
          <w:color w:val="000000"/>
          <w:spacing w:val="0"/>
          <w:sz w:val="21"/>
          <w:szCs w:val="21"/>
        </w:rPr>
        <w:t>足报名材料要求的必备文件资料加盖公章并扫描电子版，打包压缩并命名为“公司名+调研系统名称+联系方式”发至邮箱：</w:t>
      </w:r>
      <w:r>
        <w:rPr>
          <w:rFonts w:hint="eastAsia" w:ascii="微软雅黑" w:hAnsi="微软雅黑" w:eastAsia="微软雅黑" w:cs="微软雅黑"/>
          <w:i w:val="0"/>
          <w:iCs w:val="0"/>
          <w:caps w:val="0"/>
          <w:color w:val="000000"/>
          <w:spacing w:val="0"/>
          <w:sz w:val="21"/>
          <w:szCs w:val="21"/>
        </w:rPr>
        <w:fldChar w:fldCharType="begin"/>
      </w:r>
      <w:r>
        <w:rPr>
          <w:rFonts w:hint="eastAsia" w:ascii="微软雅黑" w:hAnsi="微软雅黑" w:eastAsia="微软雅黑" w:cs="微软雅黑"/>
          <w:i w:val="0"/>
          <w:iCs w:val="0"/>
          <w:caps w:val="0"/>
          <w:color w:val="000000"/>
          <w:spacing w:val="0"/>
          <w:sz w:val="21"/>
          <w:szCs w:val="21"/>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rPr>
        <w:fldChar w:fldCharType="separate"/>
      </w:r>
      <w:r>
        <w:rPr>
          <w:rFonts w:hint="eastAsia" w:ascii="微软雅黑" w:hAnsi="微软雅黑" w:eastAsia="微软雅黑" w:cs="微软雅黑"/>
          <w:i w:val="0"/>
          <w:iCs w:val="0"/>
          <w:caps w:val="0"/>
          <w:color w:val="000000"/>
          <w:spacing w:val="0"/>
          <w:sz w:val="21"/>
          <w:szCs w:val="21"/>
        </w:rPr>
        <w:t>xmfy3677@163.com。报名材料应清晰可辨，规范完整。</w:t>
      </w:r>
      <w:r>
        <w:rPr>
          <w:rFonts w:hint="eastAsia" w:ascii="微软雅黑" w:hAnsi="微软雅黑" w:eastAsia="微软雅黑" w:cs="微软雅黑"/>
          <w:i w:val="0"/>
          <w:iCs w:val="0"/>
          <w:caps w:val="0"/>
          <w:color w:val="000000"/>
          <w:spacing w:val="0"/>
          <w:sz w:val="21"/>
          <w:szCs w:val="21"/>
        </w:rPr>
        <w:fldChar w:fldCharType="end"/>
      </w:r>
    </w:p>
    <w:p w14:paraId="1684801A">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本项目联系人：</w:t>
      </w:r>
      <w:r>
        <w:rPr>
          <w:rFonts w:hint="eastAsia" w:ascii="微软雅黑" w:hAnsi="微软雅黑" w:eastAsia="微软雅黑" w:cs="微软雅黑"/>
          <w:i w:val="0"/>
          <w:iCs w:val="0"/>
          <w:caps w:val="0"/>
          <w:color w:val="000000"/>
          <w:spacing w:val="0"/>
          <w:sz w:val="21"/>
          <w:szCs w:val="21"/>
          <w:lang w:val="en-US" w:eastAsia="zh-CN"/>
        </w:rPr>
        <w:t xml:space="preserve">席工     </w:t>
      </w:r>
      <w:r>
        <w:rPr>
          <w:rFonts w:hint="eastAsia" w:ascii="微软雅黑" w:hAnsi="微软雅黑" w:eastAsia="微软雅黑" w:cs="微软雅黑"/>
          <w:i w:val="0"/>
          <w:iCs w:val="0"/>
          <w:caps w:val="0"/>
          <w:color w:val="000000"/>
          <w:spacing w:val="0"/>
          <w:sz w:val="21"/>
          <w:szCs w:val="21"/>
        </w:rPr>
        <w:t>联系电话：0592-2662084</w:t>
      </w:r>
    </w:p>
    <w:p w14:paraId="39E3906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联系时间：工作日上午8:00-12:00 下午14:30-17:00。</w:t>
      </w:r>
    </w:p>
    <w:p w14:paraId="53B47A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lang w:val="en-US" w:eastAsia="zh-CN"/>
        </w:rPr>
      </w:pPr>
      <w:r>
        <w:rPr>
          <w:rFonts w:hint="eastAsia" w:ascii="微软雅黑" w:hAnsi="微软雅黑" w:eastAsia="微软雅黑" w:cs="微软雅黑"/>
          <w:b/>
          <w:bCs/>
          <w:i w:val="0"/>
          <w:iCs w:val="0"/>
          <w:caps w:val="0"/>
          <w:color w:val="000000"/>
          <w:spacing w:val="0"/>
          <w:sz w:val="28"/>
          <w:szCs w:val="28"/>
          <w:lang w:val="en-US" w:eastAsia="zh-CN"/>
        </w:rPr>
        <w:t>二、 项目名称：</w:t>
      </w:r>
    </w:p>
    <w:tbl>
      <w:tblPr>
        <w:tblStyle w:val="6"/>
        <w:tblW w:w="8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8"/>
        <w:gridCol w:w="1264"/>
        <w:gridCol w:w="5692"/>
        <w:gridCol w:w="765"/>
      </w:tblGrid>
      <w:tr w14:paraId="7858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49A6709">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序号</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DBD0F84">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项目名称</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C3E395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业务描述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59F874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数量</w:t>
            </w:r>
          </w:p>
        </w:tc>
      </w:tr>
      <w:tr w14:paraId="26436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3DAA190">
            <w:pPr>
              <w:ind w:firstLine="180" w:firstLineChars="10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DAEB38A">
            <w:pPr>
              <w:jc w:val="both"/>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防统方系统维保</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B601B81">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日常运维，根据</w:t>
            </w:r>
            <w:r>
              <w:rPr>
                <w:rFonts w:hint="eastAsia" w:ascii="微软雅黑" w:hAnsi="微软雅黑" w:eastAsia="微软雅黑" w:cs="微软雅黑"/>
                <w:sz w:val="18"/>
                <w:szCs w:val="21"/>
                <w:lang w:val="en-US" w:eastAsia="zh-CN"/>
              </w:rPr>
              <w:t>采购</w:t>
            </w:r>
            <w:r>
              <w:rPr>
                <w:rFonts w:hint="eastAsia" w:ascii="微软雅黑" w:hAnsi="微软雅黑" w:eastAsia="微软雅黑" w:cs="微软雅黑"/>
                <w:sz w:val="18"/>
                <w:szCs w:val="21"/>
              </w:rPr>
              <w:t>方的功能需求做好</w:t>
            </w:r>
            <w:r>
              <w:rPr>
                <w:rFonts w:hint="eastAsia" w:ascii="微软雅黑" w:hAnsi="微软雅黑" w:eastAsia="微软雅黑" w:cs="微软雅黑"/>
                <w:sz w:val="18"/>
                <w:szCs w:val="21"/>
                <w:lang w:val="en-US" w:eastAsia="zh-CN"/>
              </w:rPr>
              <w:t>防统方</w:t>
            </w:r>
            <w:r>
              <w:rPr>
                <w:rFonts w:hint="eastAsia" w:ascii="微软雅黑" w:hAnsi="微软雅黑" w:eastAsia="微软雅黑" w:cs="微软雅黑"/>
                <w:sz w:val="18"/>
                <w:szCs w:val="21"/>
              </w:rPr>
              <w:t>系统的完善和维护工作。</w:t>
            </w:r>
          </w:p>
          <w:p w14:paraId="4B99986A">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lang w:val="en-US" w:eastAsia="zh-CN"/>
              </w:rPr>
              <w:t>配合采购方做好数据库维护升级工作</w:t>
            </w:r>
            <w:r>
              <w:rPr>
                <w:rFonts w:hint="eastAsia" w:ascii="微软雅黑" w:hAnsi="微软雅黑" w:eastAsia="微软雅黑" w:cs="微软雅黑"/>
                <w:sz w:val="18"/>
                <w:szCs w:val="21"/>
              </w:rPr>
              <w:t>。</w:t>
            </w:r>
          </w:p>
          <w:p w14:paraId="074B9B9A">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有限满足甲方流程变更（如有重大变更另签协议）。</w:t>
            </w:r>
          </w:p>
          <w:p w14:paraId="49E7E254">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对</w:t>
            </w:r>
            <w:r>
              <w:rPr>
                <w:rFonts w:hint="eastAsia" w:ascii="微软雅黑" w:hAnsi="微软雅黑" w:eastAsia="微软雅黑" w:cs="微软雅黑"/>
                <w:sz w:val="18"/>
                <w:szCs w:val="21"/>
                <w:lang w:val="en-US" w:eastAsia="zh-CN"/>
              </w:rPr>
              <w:t>采购</w:t>
            </w:r>
            <w:r>
              <w:rPr>
                <w:rFonts w:hint="eastAsia" w:ascii="微软雅黑" w:hAnsi="微软雅黑" w:eastAsia="微软雅黑" w:cs="微软雅黑"/>
                <w:sz w:val="18"/>
                <w:szCs w:val="21"/>
              </w:rPr>
              <w:t>方提出的不涉及系统架构变动的系统需求给予完善。</w:t>
            </w:r>
          </w:p>
          <w:p w14:paraId="54C6D586">
            <w:pPr>
              <w:numPr>
                <w:ilvl w:val="0"/>
                <w:numId w:val="2"/>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提供7*24小时的服务，软件运行及维护期内对于系统在使用过程中出现的问题要求：1小时内维护响应。对于需要派技术工程师到现场解决的故障，技术人员必须在</w:t>
            </w:r>
            <w:r>
              <w:rPr>
                <w:rFonts w:hint="eastAsia" w:ascii="微软雅黑" w:hAnsi="微软雅黑" w:eastAsia="微软雅黑" w:cs="微软雅黑"/>
                <w:sz w:val="18"/>
                <w:szCs w:val="21"/>
                <w:lang w:val="en-US" w:eastAsia="zh-CN"/>
              </w:rPr>
              <w:t>1</w:t>
            </w:r>
            <w:r>
              <w:rPr>
                <w:rFonts w:hint="eastAsia" w:ascii="微软雅黑" w:hAnsi="微软雅黑" w:eastAsia="微软雅黑" w:cs="微软雅黑"/>
                <w:sz w:val="18"/>
                <w:szCs w:val="21"/>
              </w:rPr>
              <w:t>2小时内到达现场维护响应，24小时内修复。特殊情况在24小时内无法修复的需提供详细的应急解决方案。如节假日发生影响</w:t>
            </w:r>
            <w:r>
              <w:rPr>
                <w:rFonts w:hint="eastAsia" w:ascii="微软雅黑" w:hAnsi="微软雅黑" w:eastAsia="微软雅黑" w:cs="微软雅黑"/>
                <w:sz w:val="18"/>
                <w:szCs w:val="21"/>
                <w:lang w:val="en-US" w:eastAsia="zh-CN"/>
              </w:rPr>
              <w:t>采购</w:t>
            </w:r>
            <w:r>
              <w:rPr>
                <w:rFonts w:hint="eastAsia" w:ascii="微软雅黑" w:hAnsi="微软雅黑" w:eastAsia="微软雅黑" w:cs="微软雅黑"/>
                <w:sz w:val="18"/>
                <w:szCs w:val="21"/>
              </w:rPr>
              <w:t>方正常医疗服务的故障，则在</w:t>
            </w:r>
            <w:r>
              <w:rPr>
                <w:rFonts w:hint="eastAsia" w:ascii="微软雅黑" w:hAnsi="微软雅黑" w:eastAsia="微软雅黑" w:cs="微软雅黑"/>
                <w:sz w:val="18"/>
                <w:szCs w:val="21"/>
                <w:lang w:val="en-US" w:eastAsia="zh-CN"/>
              </w:rPr>
              <w:t>2</w:t>
            </w:r>
            <w:r>
              <w:rPr>
                <w:rFonts w:hint="eastAsia" w:ascii="微软雅黑" w:hAnsi="微软雅黑" w:eastAsia="微软雅黑" w:cs="微软雅黑"/>
                <w:sz w:val="18"/>
                <w:szCs w:val="21"/>
              </w:rPr>
              <w:t>4小时内有技术人员到达现场维护。</w:t>
            </w:r>
          </w:p>
          <w:p w14:paraId="0A442500">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21"/>
              </w:rPr>
              <w:t>定期巡检：每季度一</w:t>
            </w:r>
            <w:r>
              <w:rPr>
                <w:rFonts w:hint="eastAsia" w:ascii="微软雅黑" w:hAnsi="微软雅黑" w:eastAsia="微软雅黑" w:cs="微软雅黑"/>
                <w:sz w:val="18"/>
                <w:szCs w:val="21"/>
                <w:lang w:val="en-US" w:eastAsia="zh-CN"/>
              </w:rPr>
              <w:t>次</w:t>
            </w:r>
            <w:r>
              <w:rPr>
                <w:rFonts w:hint="eastAsia" w:ascii="微软雅黑" w:hAnsi="微软雅黑" w:eastAsia="微软雅黑" w:cs="微软雅黑"/>
                <w:sz w:val="18"/>
                <w:szCs w:val="21"/>
              </w:rPr>
              <w:t>现场巡检并提交甲方签字确认的巡检报告。</w:t>
            </w:r>
          </w:p>
          <w:p w14:paraId="592F31A9">
            <w:pPr>
              <w:numPr>
                <w:ilvl w:val="0"/>
                <w:numId w:val="2"/>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21"/>
                <w:lang w:val="en-US" w:eastAsia="zh-CN"/>
              </w:rPr>
              <w:t>维保服务期：2024年12月27日起至2025年12月26日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6B3E830">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r>
    </w:tbl>
    <w:p w14:paraId="2A4E77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lang w:val="en-US" w:eastAsia="zh-CN"/>
        </w:rPr>
      </w:pPr>
      <w:r>
        <w:rPr>
          <w:rFonts w:hint="eastAsia" w:ascii="微软雅黑" w:hAnsi="微软雅黑" w:eastAsia="微软雅黑" w:cs="微软雅黑"/>
          <w:b/>
          <w:bCs/>
          <w:i w:val="0"/>
          <w:iCs w:val="0"/>
          <w:caps w:val="0"/>
          <w:color w:val="000000"/>
          <w:spacing w:val="0"/>
          <w:sz w:val="28"/>
          <w:szCs w:val="28"/>
          <w:lang w:val="en-US" w:eastAsia="zh-CN"/>
        </w:rPr>
        <w:t>三、 项目要求：</w:t>
      </w:r>
    </w:p>
    <w:p w14:paraId="194CC3FF">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方式：</w:t>
      </w:r>
      <w:r>
        <w:rPr>
          <w:rFonts w:hint="eastAsia" w:ascii="微软雅黑" w:hAnsi="微软雅黑" w:eastAsia="微软雅黑" w:cs="微软雅黑"/>
          <w:i w:val="0"/>
          <w:iCs w:val="0"/>
          <w:caps w:val="0"/>
          <w:color w:val="000000"/>
          <w:spacing w:val="0"/>
          <w:sz w:val="21"/>
          <w:szCs w:val="21"/>
          <w:lang w:val="en-US" w:eastAsia="zh-CN"/>
        </w:rPr>
        <w:t>按上述业务描述的要求进行防统方系统维保。</w:t>
      </w:r>
    </w:p>
    <w:p w14:paraId="61971ECE">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b w:val="0"/>
          <w:bCs w:val="0"/>
          <w:i w:val="0"/>
          <w:iCs w:val="0"/>
          <w:caps w:val="0"/>
          <w:color w:val="000000"/>
          <w:spacing w:val="0"/>
          <w:sz w:val="21"/>
          <w:szCs w:val="21"/>
          <w:lang w:val="en-US" w:eastAsia="zh-CN"/>
        </w:rPr>
      </w:pPr>
      <w:r>
        <w:rPr>
          <w:rFonts w:hint="eastAsia" w:ascii="微软雅黑" w:hAnsi="微软雅黑" w:eastAsia="微软雅黑" w:cs="微软雅黑"/>
          <w:b w:val="0"/>
          <w:bCs w:val="0"/>
          <w:i w:val="0"/>
          <w:iCs w:val="0"/>
          <w:caps w:val="0"/>
          <w:color w:val="000000"/>
          <w:spacing w:val="0"/>
          <w:sz w:val="21"/>
          <w:szCs w:val="21"/>
          <w:lang w:val="en-US" w:eastAsia="zh-CN"/>
        </w:rPr>
        <w:t>采购方式：询价采购</w:t>
      </w:r>
    </w:p>
    <w:p w14:paraId="31F63BCE">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b w:val="0"/>
          <w:bCs w:val="0"/>
          <w:i w:val="0"/>
          <w:iCs w:val="0"/>
          <w:caps w:val="0"/>
          <w:color w:val="000000"/>
          <w:spacing w:val="0"/>
          <w:sz w:val="21"/>
          <w:szCs w:val="21"/>
          <w:lang w:val="en-US" w:eastAsia="zh-CN"/>
        </w:rPr>
      </w:pPr>
      <w:r>
        <w:rPr>
          <w:rFonts w:hint="eastAsia" w:ascii="微软雅黑" w:hAnsi="微软雅黑" w:eastAsia="微软雅黑" w:cs="微软雅黑"/>
          <w:b w:val="0"/>
          <w:bCs w:val="0"/>
          <w:i w:val="0"/>
          <w:iCs w:val="0"/>
          <w:caps w:val="0"/>
          <w:color w:val="000000"/>
          <w:spacing w:val="0"/>
          <w:sz w:val="21"/>
          <w:szCs w:val="21"/>
          <w:lang w:val="en-US" w:eastAsia="zh-CN"/>
        </w:rPr>
        <w:t>招标控制价：人民币16000元</w:t>
      </w:r>
    </w:p>
    <w:p w14:paraId="149BF5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lang w:val="en-US" w:eastAsia="zh-CN"/>
        </w:rPr>
        <w:t>四</w:t>
      </w:r>
      <w:r>
        <w:rPr>
          <w:rFonts w:hint="eastAsia" w:ascii="微软雅黑" w:hAnsi="微软雅黑" w:eastAsia="微软雅黑" w:cs="微软雅黑"/>
          <w:b/>
          <w:bCs/>
          <w:i w:val="0"/>
          <w:iCs w:val="0"/>
          <w:caps w:val="0"/>
          <w:color w:val="000000"/>
          <w:spacing w:val="0"/>
          <w:sz w:val="28"/>
          <w:szCs w:val="28"/>
        </w:rPr>
        <w:t>、报名材料如下：</w:t>
      </w:r>
    </w:p>
    <w:p w14:paraId="70291C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rPr>
        <w:t>递交必备文件清单</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7844"/>
      </w:tblGrid>
      <w:tr w14:paraId="10B6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84987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序号</w:t>
            </w:r>
          </w:p>
        </w:tc>
        <w:tc>
          <w:tcPr>
            <w:tcW w:w="4602" w:type="pct"/>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547623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资料名称</w:t>
            </w:r>
          </w:p>
        </w:tc>
      </w:tr>
      <w:tr w14:paraId="40CE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6"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1FA02C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1</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4B1A3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（见附件1）</w:t>
            </w:r>
          </w:p>
        </w:tc>
      </w:tr>
      <w:tr w14:paraId="2DE4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1"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DD00C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2</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F7EBC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aps w:val="0"/>
                <w:color w:val="000000"/>
                <w:spacing w:val="0"/>
                <w:sz w:val="21"/>
                <w:szCs w:val="21"/>
              </w:rPr>
              <w:t>供应商</w:t>
            </w:r>
            <w:r>
              <w:rPr>
                <w:rFonts w:hint="eastAsia" w:ascii="微软雅黑" w:hAnsi="微软雅黑" w:eastAsia="微软雅黑" w:cs="微软雅黑"/>
                <w:i w:val="0"/>
                <w:iCs w:val="0"/>
                <w:caps w:val="0"/>
                <w:color w:val="000000"/>
                <w:spacing w:val="0"/>
                <w:sz w:val="21"/>
                <w:szCs w:val="21"/>
                <w:lang w:val="en-US" w:eastAsia="zh-CN"/>
              </w:rPr>
              <w:t>营业执照</w:t>
            </w:r>
          </w:p>
        </w:tc>
      </w:tr>
      <w:tr w14:paraId="27A75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CD83F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i w:val="0"/>
                <w:iCs w:val="0"/>
                <w:caps w:val="0"/>
                <w:color w:val="000000"/>
                <w:spacing w:val="0"/>
                <w:sz w:val="21"/>
                <w:szCs w:val="21"/>
                <w:lang w:val="en-US" w:eastAsia="zh-CN"/>
              </w:rPr>
              <w:t>3</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4A19B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报价</w:t>
            </w:r>
            <w:r>
              <w:rPr>
                <w:rFonts w:hint="eastAsia" w:ascii="微软雅黑" w:hAnsi="微软雅黑" w:eastAsia="微软雅黑" w:cs="微软雅黑"/>
                <w:i w:val="0"/>
                <w:iCs w:val="0"/>
                <w:caps w:val="0"/>
                <w:color w:val="000000"/>
                <w:spacing w:val="0"/>
                <w:sz w:val="21"/>
                <w:szCs w:val="21"/>
                <w:lang w:val="en-US" w:eastAsia="zh-CN"/>
              </w:rPr>
              <w:t>单</w:t>
            </w:r>
            <w:r>
              <w:rPr>
                <w:rFonts w:hint="eastAsia" w:ascii="微软雅黑" w:hAnsi="微软雅黑" w:eastAsia="微软雅黑" w:cs="微软雅黑"/>
                <w:i w:val="0"/>
                <w:iCs w:val="0"/>
                <w:caps w:val="0"/>
                <w:color w:val="000000"/>
                <w:spacing w:val="0"/>
                <w:sz w:val="21"/>
                <w:szCs w:val="21"/>
              </w:rPr>
              <w:t>（见附件2）</w:t>
            </w:r>
          </w:p>
        </w:tc>
      </w:tr>
      <w:tr w14:paraId="714E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D3277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4</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6CF43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廉洁告知书</w:t>
            </w:r>
            <w:r>
              <w:rPr>
                <w:rFonts w:hint="eastAsia" w:ascii="微软雅黑" w:hAnsi="微软雅黑" w:eastAsia="微软雅黑" w:cs="微软雅黑"/>
                <w:i w:val="0"/>
                <w:iCs w:val="0"/>
                <w:caps w:val="0"/>
                <w:color w:val="000000"/>
                <w:spacing w:val="0"/>
                <w:sz w:val="21"/>
                <w:szCs w:val="21"/>
              </w:rPr>
              <w:t>（见附件</w:t>
            </w:r>
            <w:r>
              <w:rPr>
                <w:rFonts w:hint="eastAsia" w:ascii="微软雅黑" w:hAnsi="微软雅黑" w:eastAsia="微软雅黑" w:cs="微软雅黑"/>
                <w:i w:val="0"/>
                <w:iCs w:val="0"/>
                <w:caps w:val="0"/>
                <w:color w:val="000000"/>
                <w:spacing w:val="0"/>
                <w:sz w:val="21"/>
                <w:szCs w:val="21"/>
                <w:lang w:val="en-US" w:eastAsia="zh-CN"/>
              </w:rPr>
              <w:t>3</w:t>
            </w:r>
            <w:r>
              <w:rPr>
                <w:rFonts w:hint="eastAsia" w:ascii="微软雅黑" w:hAnsi="微软雅黑" w:eastAsia="微软雅黑" w:cs="微软雅黑"/>
                <w:i w:val="0"/>
                <w:iCs w:val="0"/>
                <w:caps w:val="0"/>
                <w:color w:val="000000"/>
                <w:spacing w:val="0"/>
                <w:sz w:val="21"/>
                <w:szCs w:val="21"/>
              </w:rPr>
              <w:t>）</w:t>
            </w:r>
          </w:p>
        </w:tc>
      </w:tr>
    </w:tbl>
    <w:p w14:paraId="406FA91A">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备注：1-4项均为必备资料，按项目内容顺序排列。若无法提供该序号文件，请在该项所对应的页面上填写情况说明。，请供应商务必保证所填信息真实准确（附件请参照模板如实填写），我院将组织工程师对投递产品资料进行严格审核，若有弄虚作假或其他问题将按照相关法律法规严肃处理。以上资料一式两份每页必须加盖公章。</w:t>
      </w:r>
    </w:p>
    <w:p w14:paraId="1B009B2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p>
    <w:p w14:paraId="26FFF7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xml:space="preserve">厦门市妇幼保健院 </w:t>
      </w:r>
      <w:r>
        <w:rPr>
          <w:rFonts w:hint="eastAsia" w:ascii="微软雅黑" w:hAnsi="微软雅黑" w:eastAsia="微软雅黑" w:cs="微软雅黑"/>
          <w:i w:val="0"/>
          <w:iCs w:val="0"/>
          <w:caps w:val="0"/>
          <w:color w:val="000000"/>
          <w:spacing w:val="0"/>
          <w:sz w:val="21"/>
          <w:szCs w:val="21"/>
          <w:lang w:val="en-US" w:eastAsia="zh-CN"/>
        </w:rPr>
        <w:t>信息</w:t>
      </w:r>
      <w:r>
        <w:rPr>
          <w:rFonts w:hint="eastAsia" w:ascii="微软雅黑" w:hAnsi="微软雅黑" w:eastAsia="微软雅黑" w:cs="微软雅黑"/>
          <w:i w:val="0"/>
          <w:iCs w:val="0"/>
          <w:caps w:val="0"/>
          <w:color w:val="000000"/>
          <w:spacing w:val="0"/>
          <w:sz w:val="21"/>
          <w:szCs w:val="21"/>
        </w:rPr>
        <w:t>部</w:t>
      </w:r>
    </w:p>
    <w:p w14:paraId="4CBA88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firstLine="5880" w:firstLineChars="2800"/>
        <w:jc w:val="right"/>
        <w:rPr>
          <w:rFonts w:hint="default" w:ascii="微软雅黑" w:hAnsi="微软雅黑" w:eastAsia="微软雅黑" w:cs="微软雅黑"/>
          <w:i w:val="0"/>
          <w:iCs w:val="0"/>
          <w:caps w:val="0"/>
          <w:color w:val="000000"/>
          <w:spacing w:val="0"/>
          <w:sz w:val="18"/>
          <w:szCs w:val="18"/>
          <w:highlight w:val="none"/>
          <w:lang w:val="en-US"/>
        </w:rPr>
      </w:pPr>
      <w:r>
        <w:rPr>
          <w:rFonts w:hint="eastAsia" w:ascii="微软雅黑" w:hAnsi="微软雅黑" w:eastAsia="微软雅黑" w:cs="微软雅黑"/>
          <w:i w:val="0"/>
          <w:iCs w:val="0"/>
          <w:caps w:val="0"/>
          <w:color w:val="000000"/>
          <w:spacing w:val="0"/>
          <w:sz w:val="21"/>
          <w:szCs w:val="21"/>
          <w:highlight w:val="none"/>
        </w:rPr>
        <w:t>202</w:t>
      </w:r>
      <w:r>
        <w:rPr>
          <w:rFonts w:hint="eastAsia" w:ascii="微软雅黑" w:hAnsi="微软雅黑" w:eastAsia="微软雅黑" w:cs="微软雅黑"/>
          <w:i w:val="0"/>
          <w:iCs w:val="0"/>
          <w:caps w:val="0"/>
          <w:color w:val="000000"/>
          <w:spacing w:val="0"/>
          <w:sz w:val="21"/>
          <w:szCs w:val="21"/>
          <w:highlight w:val="none"/>
          <w:lang w:val="en-US" w:eastAsia="zh-CN"/>
        </w:rPr>
        <w:t>4年11月28</w:t>
      </w:r>
      <w:bookmarkStart w:id="0" w:name="_GoBack"/>
      <w:bookmarkEnd w:id="0"/>
      <w:r>
        <w:rPr>
          <w:rFonts w:hint="eastAsia" w:ascii="微软雅黑" w:hAnsi="微软雅黑" w:eastAsia="微软雅黑" w:cs="微软雅黑"/>
          <w:i w:val="0"/>
          <w:iCs w:val="0"/>
          <w:caps w:val="0"/>
          <w:color w:val="000000"/>
          <w:spacing w:val="0"/>
          <w:sz w:val="21"/>
          <w:szCs w:val="21"/>
          <w:highlight w:val="none"/>
          <w:lang w:val="en-US" w:eastAsia="zh-CN"/>
        </w:rPr>
        <w:t>日</w:t>
      </w:r>
    </w:p>
    <w:p w14:paraId="6430ED20">
      <w:pP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br w:type="page"/>
      </w:r>
    </w:p>
    <w:p w14:paraId="6B2F9F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附件1</w:t>
      </w:r>
    </w:p>
    <w:p w14:paraId="5710B5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63C572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72"/>
          <w:szCs w:val="72"/>
        </w:rPr>
        <w:t>厦门市妇幼保健院</w:t>
      </w:r>
    </w:p>
    <w:p w14:paraId="56C5C6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72"/>
          <w:szCs w:val="72"/>
          <w:vertAlign w:val="baseline"/>
        </w:rPr>
        <w:t>报名材料</w:t>
      </w:r>
    </w:p>
    <w:p w14:paraId="1B93A6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607A9A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36"/>
          <w:szCs w:val="36"/>
          <w:vertAlign w:val="baseline"/>
        </w:rPr>
        <w:t>项目名称：</w:t>
      </w:r>
      <w:r>
        <w:rPr>
          <w:rFonts w:hint="eastAsia" w:ascii="微软雅黑" w:hAnsi="微软雅黑" w:eastAsia="微软雅黑" w:cs="微软雅黑"/>
          <w:i w:val="0"/>
          <w:iCs w:val="0"/>
          <w:caps w:val="0"/>
          <w:color w:val="000000"/>
          <w:spacing w:val="0"/>
          <w:sz w:val="36"/>
          <w:szCs w:val="36"/>
          <w:vertAlign w:val="baseline"/>
          <w:lang w:val="en-US" w:eastAsia="zh-CN"/>
        </w:rPr>
        <w:t>防统方系统维保</w:t>
      </w:r>
    </w:p>
    <w:p w14:paraId="72978F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供 应 商：</w:t>
      </w:r>
    </w:p>
    <w:p w14:paraId="152B13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 系 人：</w:t>
      </w:r>
    </w:p>
    <w:p w14:paraId="38A709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联系方式：</w:t>
      </w:r>
    </w:p>
    <w:p w14:paraId="74B191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 xml:space="preserve">日 </w:t>
      </w:r>
      <w:r>
        <w:rPr>
          <w:rFonts w:hint="eastAsia" w:ascii="微软雅黑" w:hAnsi="微软雅黑" w:eastAsia="微软雅黑" w:cs="微软雅黑"/>
          <w:i w:val="0"/>
          <w:iCs w:val="0"/>
          <w:caps w:val="0"/>
          <w:color w:val="000000"/>
          <w:spacing w:val="0"/>
          <w:sz w:val="36"/>
          <w:szCs w:val="36"/>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vertAlign w:val="baseline"/>
        </w:rPr>
        <w:t>期：</w:t>
      </w:r>
    </w:p>
    <w:p w14:paraId="7B55CD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777EA8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109C79E8">
      <w:pP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br w:type="page"/>
      </w:r>
    </w:p>
    <w:p w14:paraId="4EC854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cs="宋体"/>
          <w:sz w:val="28"/>
          <w:szCs w:val="28"/>
          <w:u w:val="single"/>
          <w:lang w:val="en-US" w:eastAsia="zh-CN"/>
        </w:rPr>
        <w:t>供应商名称（如XXXX有限公司)</w:t>
      </w:r>
      <w:r>
        <w:rPr>
          <w:rFonts w:hint="eastAsia" w:ascii="宋体" w:hAnsi="宋体" w:cs="宋体"/>
          <w:sz w:val="28"/>
          <w:szCs w:val="28"/>
          <w:u w:val="none"/>
          <w:lang w:val="en-US" w:eastAsia="zh-CN"/>
        </w:rPr>
        <w:t xml:space="preserve">                        </w:t>
      </w:r>
      <w:r>
        <w:rPr>
          <w:rFonts w:hint="eastAsia" w:ascii="宋体" w:hAnsi="宋体" w:cs="宋体"/>
          <w:sz w:val="18"/>
          <w:szCs w:val="18"/>
          <w:u w:val="none"/>
          <w:lang w:val="en-US" w:eastAsia="zh-CN"/>
        </w:rPr>
        <w:t xml:space="preserve">     </w:t>
      </w:r>
      <w:r>
        <w:rPr>
          <w:rFonts w:hint="eastAsia" w:ascii="微软雅黑" w:hAnsi="微软雅黑" w:eastAsia="微软雅黑" w:cs="微软雅黑"/>
          <w:i w:val="0"/>
          <w:iCs w:val="0"/>
          <w:caps w:val="0"/>
          <w:color w:val="000000"/>
          <w:spacing w:val="0"/>
          <w:sz w:val="18"/>
          <w:szCs w:val="18"/>
        </w:rPr>
        <w:t>附件2</w:t>
      </w:r>
    </w:p>
    <w:p w14:paraId="243E23E5">
      <w:pPr>
        <w:rPr>
          <w:rFonts w:hint="default" w:ascii="宋体" w:hAnsi="宋体"/>
          <w:color w:val="000000"/>
          <w:szCs w:val="21"/>
          <w:u w:val="single"/>
          <w:lang w:val="en-US" w:eastAsia="zh-CN"/>
        </w:rPr>
      </w:pPr>
    </w:p>
    <w:p w14:paraId="1B4D7DCB">
      <w:pPr>
        <w:jc w:val="center"/>
        <w:rPr>
          <w:rFonts w:hint="eastAsia"/>
          <w:sz w:val="36"/>
          <w:szCs w:val="36"/>
          <w:lang w:val="en-US" w:eastAsia="zh-CN"/>
        </w:rPr>
      </w:pPr>
      <w:r>
        <w:rPr>
          <w:rFonts w:hint="eastAsia"/>
          <w:sz w:val="36"/>
          <w:szCs w:val="36"/>
          <w:u w:val="single"/>
          <w:lang w:val="en-US" w:eastAsia="zh-CN"/>
        </w:rPr>
        <w:t>防统方系统维保服务</w:t>
      </w:r>
      <w:r>
        <w:rPr>
          <w:rFonts w:hint="eastAsia"/>
          <w:sz w:val="36"/>
          <w:szCs w:val="36"/>
          <w:lang w:val="en-US" w:eastAsia="zh-CN"/>
        </w:rPr>
        <w:t>报价单</w:t>
      </w:r>
    </w:p>
    <w:p w14:paraId="0DE5FB89">
      <w:pPr>
        <w:jc w:val="center"/>
        <w:rPr>
          <w:rFonts w:hint="eastAsia"/>
          <w:sz w:val="36"/>
          <w:szCs w:val="36"/>
          <w:lang w:val="en-US" w:eastAsia="zh-CN"/>
        </w:rPr>
      </w:pPr>
    </w:p>
    <w:tbl>
      <w:tblPr>
        <w:tblStyle w:val="7"/>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8"/>
        <w:gridCol w:w="4650"/>
        <w:gridCol w:w="707"/>
        <w:gridCol w:w="1155"/>
        <w:gridCol w:w="1351"/>
      </w:tblGrid>
      <w:tr w14:paraId="0244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27F942F9">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178" w:type="dxa"/>
            <w:noWrap w:val="0"/>
            <w:vAlign w:val="top"/>
          </w:tcPr>
          <w:p w14:paraId="759DC6D7">
            <w:pPr>
              <w:jc w:val="both"/>
              <w:rPr>
                <w:rFonts w:hint="eastAsia"/>
                <w:sz w:val="24"/>
                <w:szCs w:val="24"/>
                <w:vertAlign w:val="baseline"/>
                <w:lang w:val="en-US" w:eastAsia="zh-CN"/>
              </w:rPr>
            </w:pPr>
            <w:r>
              <w:rPr>
                <w:rFonts w:hint="eastAsia"/>
                <w:sz w:val="24"/>
                <w:szCs w:val="24"/>
                <w:vertAlign w:val="baseline"/>
                <w:lang w:val="en-US" w:eastAsia="zh-CN"/>
              </w:rPr>
              <w:t>项目名称</w:t>
            </w:r>
          </w:p>
        </w:tc>
        <w:tc>
          <w:tcPr>
            <w:tcW w:w="4650" w:type="dxa"/>
            <w:noWrap w:val="0"/>
            <w:vAlign w:val="top"/>
          </w:tcPr>
          <w:p w14:paraId="26D1AA1C">
            <w:pPr>
              <w:jc w:val="center"/>
              <w:rPr>
                <w:rFonts w:hint="eastAsia"/>
                <w:sz w:val="24"/>
                <w:szCs w:val="24"/>
                <w:vertAlign w:val="baseline"/>
                <w:lang w:val="en-US" w:eastAsia="zh-CN"/>
              </w:rPr>
            </w:pPr>
            <w:r>
              <w:rPr>
                <w:rFonts w:hint="eastAsia"/>
                <w:sz w:val="24"/>
                <w:szCs w:val="24"/>
                <w:vertAlign w:val="baseline"/>
                <w:lang w:val="en-US" w:eastAsia="zh-CN"/>
              </w:rPr>
              <w:t>内容描述</w:t>
            </w:r>
          </w:p>
        </w:tc>
        <w:tc>
          <w:tcPr>
            <w:tcW w:w="707" w:type="dxa"/>
            <w:noWrap w:val="0"/>
            <w:vAlign w:val="top"/>
          </w:tcPr>
          <w:p w14:paraId="5CC2AF76">
            <w:pPr>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1155" w:type="dxa"/>
            <w:noWrap w:val="0"/>
            <w:vAlign w:val="top"/>
          </w:tcPr>
          <w:p w14:paraId="56C418C7">
            <w:pPr>
              <w:jc w:val="center"/>
              <w:rPr>
                <w:rFonts w:hint="eastAsia"/>
                <w:sz w:val="24"/>
                <w:szCs w:val="24"/>
                <w:vertAlign w:val="baseline"/>
                <w:lang w:val="en-US" w:eastAsia="zh-CN"/>
              </w:rPr>
            </w:pPr>
            <w:r>
              <w:rPr>
                <w:rFonts w:hint="eastAsia"/>
                <w:sz w:val="24"/>
                <w:szCs w:val="24"/>
                <w:vertAlign w:val="baseline"/>
                <w:lang w:val="en-US" w:eastAsia="zh-CN"/>
              </w:rPr>
              <w:t>单价</w:t>
            </w:r>
          </w:p>
        </w:tc>
        <w:tc>
          <w:tcPr>
            <w:tcW w:w="1351" w:type="dxa"/>
            <w:noWrap w:val="0"/>
            <w:vAlign w:val="top"/>
          </w:tcPr>
          <w:p w14:paraId="2A328CEC">
            <w:pPr>
              <w:jc w:val="center"/>
              <w:rPr>
                <w:rFonts w:hint="eastAsia"/>
                <w:sz w:val="24"/>
                <w:szCs w:val="24"/>
                <w:vertAlign w:val="baseline"/>
                <w:lang w:val="en-US" w:eastAsia="zh-CN"/>
              </w:rPr>
            </w:pPr>
            <w:r>
              <w:rPr>
                <w:rFonts w:hint="eastAsia"/>
                <w:sz w:val="24"/>
                <w:szCs w:val="24"/>
                <w:vertAlign w:val="baseline"/>
                <w:lang w:val="en-US" w:eastAsia="zh-CN"/>
              </w:rPr>
              <w:t>交货期</w:t>
            </w:r>
          </w:p>
        </w:tc>
      </w:tr>
      <w:tr w14:paraId="3B2F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699" w:type="dxa"/>
            <w:noWrap w:val="0"/>
            <w:vAlign w:val="top"/>
          </w:tcPr>
          <w:p w14:paraId="6AB05DA1">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78" w:type="dxa"/>
            <w:noWrap w:val="0"/>
            <w:vAlign w:val="top"/>
          </w:tcPr>
          <w:p w14:paraId="23B4216C">
            <w:pPr>
              <w:spacing w:line="360" w:lineRule="auto"/>
              <w:jc w:val="left"/>
              <w:rPr>
                <w:rFonts w:hint="default"/>
                <w:sz w:val="22"/>
                <w:szCs w:val="22"/>
                <w:vertAlign w:val="baseline"/>
                <w:lang w:val="en-US" w:eastAsia="zh-CN"/>
              </w:rPr>
            </w:pPr>
            <w:r>
              <w:rPr>
                <w:rFonts w:hint="eastAsia"/>
                <w:sz w:val="21"/>
                <w:szCs w:val="21"/>
                <w:vertAlign w:val="baseline"/>
                <w:lang w:val="en-US" w:eastAsia="zh-CN"/>
              </w:rPr>
              <w:t>防统方系统维保</w:t>
            </w:r>
          </w:p>
        </w:tc>
        <w:tc>
          <w:tcPr>
            <w:tcW w:w="4650" w:type="dxa"/>
            <w:noWrap w:val="0"/>
            <w:vAlign w:val="top"/>
          </w:tcPr>
          <w:p w14:paraId="26D79941">
            <w:pPr>
              <w:numPr>
                <w:ilvl w:val="0"/>
                <w:numId w:val="4"/>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日常运维，根据</w:t>
            </w:r>
            <w:r>
              <w:rPr>
                <w:rFonts w:hint="eastAsia" w:ascii="微软雅黑" w:hAnsi="微软雅黑" w:eastAsia="微软雅黑" w:cs="微软雅黑"/>
                <w:sz w:val="18"/>
                <w:szCs w:val="21"/>
                <w:lang w:val="en-US" w:eastAsia="zh-CN"/>
              </w:rPr>
              <w:t>采购</w:t>
            </w:r>
            <w:r>
              <w:rPr>
                <w:rFonts w:hint="eastAsia" w:ascii="微软雅黑" w:hAnsi="微软雅黑" w:eastAsia="微软雅黑" w:cs="微软雅黑"/>
                <w:sz w:val="18"/>
                <w:szCs w:val="21"/>
              </w:rPr>
              <w:t>方的功能需求做好</w:t>
            </w:r>
            <w:r>
              <w:rPr>
                <w:rFonts w:hint="eastAsia" w:ascii="微软雅黑" w:hAnsi="微软雅黑" w:eastAsia="微软雅黑" w:cs="微软雅黑"/>
                <w:sz w:val="18"/>
                <w:szCs w:val="21"/>
                <w:lang w:val="en-US" w:eastAsia="zh-CN"/>
              </w:rPr>
              <w:t>防统方</w:t>
            </w:r>
            <w:r>
              <w:rPr>
                <w:rFonts w:hint="eastAsia" w:ascii="微软雅黑" w:hAnsi="微软雅黑" w:eastAsia="微软雅黑" w:cs="微软雅黑"/>
                <w:sz w:val="18"/>
                <w:szCs w:val="21"/>
              </w:rPr>
              <w:t>系统的完善和维护工作。</w:t>
            </w:r>
          </w:p>
          <w:p w14:paraId="4F8CA116">
            <w:pPr>
              <w:numPr>
                <w:ilvl w:val="0"/>
                <w:numId w:val="4"/>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lang w:val="en-US" w:eastAsia="zh-CN"/>
              </w:rPr>
              <w:t>配合采购方做好数据库维护升级工作</w:t>
            </w:r>
            <w:r>
              <w:rPr>
                <w:rFonts w:hint="eastAsia" w:ascii="微软雅黑" w:hAnsi="微软雅黑" w:eastAsia="微软雅黑" w:cs="微软雅黑"/>
                <w:sz w:val="18"/>
                <w:szCs w:val="21"/>
              </w:rPr>
              <w:t>。</w:t>
            </w:r>
          </w:p>
          <w:p w14:paraId="5D460F65">
            <w:pPr>
              <w:numPr>
                <w:ilvl w:val="0"/>
                <w:numId w:val="4"/>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有限满足甲方流程变更（如有重大变更另签协议）。</w:t>
            </w:r>
          </w:p>
          <w:p w14:paraId="5F85BD01">
            <w:pPr>
              <w:numPr>
                <w:ilvl w:val="0"/>
                <w:numId w:val="4"/>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对</w:t>
            </w:r>
            <w:r>
              <w:rPr>
                <w:rFonts w:hint="eastAsia" w:ascii="微软雅黑" w:hAnsi="微软雅黑" w:eastAsia="微软雅黑" w:cs="微软雅黑"/>
                <w:sz w:val="18"/>
                <w:szCs w:val="21"/>
                <w:lang w:val="en-US" w:eastAsia="zh-CN"/>
              </w:rPr>
              <w:t>采购</w:t>
            </w:r>
            <w:r>
              <w:rPr>
                <w:rFonts w:hint="eastAsia" w:ascii="微软雅黑" w:hAnsi="微软雅黑" w:eastAsia="微软雅黑" w:cs="微软雅黑"/>
                <w:sz w:val="18"/>
                <w:szCs w:val="21"/>
              </w:rPr>
              <w:t>方提出的不涉及系统架构变动的系统需求给予完善。</w:t>
            </w:r>
          </w:p>
          <w:p w14:paraId="78C93FAB">
            <w:pPr>
              <w:numPr>
                <w:ilvl w:val="0"/>
                <w:numId w:val="4"/>
              </w:numPr>
              <w:spacing w:line="240" w:lineRule="auto"/>
              <w:ind w:left="0" w:leftChars="0" w:firstLine="0" w:firstLineChars="0"/>
              <w:jc w:val="both"/>
              <w:rPr>
                <w:rFonts w:hint="eastAsia" w:ascii="微软雅黑" w:hAnsi="微软雅黑" w:eastAsia="微软雅黑" w:cs="微软雅黑"/>
                <w:sz w:val="18"/>
                <w:szCs w:val="21"/>
              </w:rPr>
            </w:pPr>
            <w:r>
              <w:rPr>
                <w:rFonts w:hint="eastAsia" w:ascii="微软雅黑" w:hAnsi="微软雅黑" w:eastAsia="微软雅黑" w:cs="微软雅黑"/>
                <w:sz w:val="18"/>
                <w:szCs w:val="21"/>
              </w:rPr>
              <w:t>提供7*24小时的服务，软件运行及维护期内对于系统在使用过程中出现的问题要求：1小时内维护响应。对于需要派技术工程师到现场解决的故障，技术人员必须在</w:t>
            </w:r>
            <w:r>
              <w:rPr>
                <w:rFonts w:hint="eastAsia" w:ascii="微软雅黑" w:hAnsi="微软雅黑" w:eastAsia="微软雅黑" w:cs="微软雅黑"/>
                <w:sz w:val="18"/>
                <w:szCs w:val="21"/>
                <w:lang w:val="en-US" w:eastAsia="zh-CN"/>
              </w:rPr>
              <w:t>1</w:t>
            </w:r>
            <w:r>
              <w:rPr>
                <w:rFonts w:hint="eastAsia" w:ascii="微软雅黑" w:hAnsi="微软雅黑" w:eastAsia="微软雅黑" w:cs="微软雅黑"/>
                <w:sz w:val="18"/>
                <w:szCs w:val="21"/>
              </w:rPr>
              <w:t>2小时内到达现场维护响应，24小时内修复。特殊情况在24小时内无法修复的需提供详细的应急解决方案。如节假日发生影响</w:t>
            </w:r>
            <w:r>
              <w:rPr>
                <w:rFonts w:hint="eastAsia" w:ascii="微软雅黑" w:hAnsi="微软雅黑" w:eastAsia="微软雅黑" w:cs="微软雅黑"/>
                <w:sz w:val="18"/>
                <w:szCs w:val="21"/>
                <w:lang w:val="en-US" w:eastAsia="zh-CN"/>
              </w:rPr>
              <w:t>采购</w:t>
            </w:r>
            <w:r>
              <w:rPr>
                <w:rFonts w:hint="eastAsia" w:ascii="微软雅黑" w:hAnsi="微软雅黑" w:eastAsia="微软雅黑" w:cs="微软雅黑"/>
                <w:sz w:val="18"/>
                <w:szCs w:val="21"/>
              </w:rPr>
              <w:t>方正常医疗服务的故障，则在</w:t>
            </w:r>
            <w:r>
              <w:rPr>
                <w:rFonts w:hint="eastAsia" w:ascii="微软雅黑" w:hAnsi="微软雅黑" w:eastAsia="微软雅黑" w:cs="微软雅黑"/>
                <w:sz w:val="18"/>
                <w:szCs w:val="21"/>
                <w:lang w:val="en-US" w:eastAsia="zh-CN"/>
              </w:rPr>
              <w:t>2</w:t>
            </w:r>
            <w:r>
              <w:rPr>
                <w:rFonts w:hint="eastAsia" w:ascii="微软雅黑" w:hAnsi="微软雅黑" w:eastAsia="微软雅黑" w:cs="微软雅黑"/>
                <w:sz w:val="18"/>
                <w:szCs w:val="21"/>
              </w:rPr>
              <w:t>4小时内有技术人员到达现场维护。</w:t>
            </w:r>
          </w:p>
          <w:p w14:paraId="7F1101A6">
            <w:pPr>
              <w:numPr>
                <w:ilvl w:val="0"/>
                <w:numId w:val="4"/>
              </w:numPr>
              <w:spacing w:line="240" w:lineRule="auto"/>
              <w:ind w:left="0" w:lef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21"/>
              </w:rPr>
              <w:t>定期巡检：每季度一</w:t>
            </w:r>
            <w:r>
              <w:rPr>
                <w:rFonts w:hint="eastAsia" w:ascii="微软雅黑" w:hAnsi="微软雅黑" w:eastAsia="微软雅黑" w:cs="微软雅黑"/>
                <w:sz w:val="18"/>
                <w:szCs w:val="21"/>
                <w:lang w:val="en-US" w:eastAsia="zh-CN"/>
              </w:rPr>
              <w:t>次</w:t>
            </w:r>
            <w:r>
              <w:rPr>
                <w:rFonts w:hint="eastAsia" w:ascii="微软雅黑" w:hAnsi="微软雅黑" w:eastAsia="微软雅黑" w:cs="微软雅黑"/>
                <w:sz w:val="18"/>
                <w:szCs w:val="21"/>
              </w:rPr>
              <w:t>现场巡检并提交甲方签字确认的巡检报告。</w:t>
            </w:r>
          </w:p>
          <w:p w14:paraId="793620EE">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eastAsia" w:ascii="微软雅黑" w:hAnsi="微软雅黑" w:eastAsia="微软雅黑" w:cs="微软雅黑"/>
                <w:sz w:val="18"/>
                <w:szCs w:val="21"/>
                <w:lang w:val="en-US" w:eastAsia="zh-CN"/>
              </w:rPr>
              <w:t>维保服务期：2024年12月27日起至2025年12月26日</w:t>
            </w:r>
          </w:p>
        </w:tc>
        <w:tc>
          <w:tcPr>
            <w:tcW w:w="707" w:type="dxa"/>
            <w:noWrap w:val="0"/>
            <w:vAlign w:val="top"/>
          </w:tcPr>
          <w:p w14:paraId="60EF5B7B">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55" w:type="dxa"/>
            <w:noWrap w:val="0"/>
            <w:vAlign w:val="top"/>
          </w:tcPr>
          <w:p w14:paraId="3E9741E4">
            <w:pPr>
              <w:jc w:val="left"/>
              <w:rPr>
                <w:rFonts w:hint="default"/>
                <w:sz w:val="22"/>
                <w:szCs w:val="22"/>
                <w:vertAlign w:val="baseline"/>
                <w:lang w:val="en-US" w:eastAsia="zh-CN"/>
              </w:rPr>
            </w:pPr>
          </w:p>
        </w:tc>
        <w:tc>
          <w:tcPr>
            <w:tcW w:w="1351" w:type="dxa"/>
            <w:noWrap w:val="0"/>
            <w:vAlign w:val="top"/>
          </w:tcPr>
          <w:p w14:paraId="71DDBC5A">
            <w:pPr>
              <w:spacing w:line="360" w:lineRule="auto"/>
              <w:jc w:val="both"/>
              <w:rPr>
                <w:rFonts w:hint="eastAsia"/>
                <w:sz w:val="20"/>
                <w:szCs w:val="20"/>
                <w:vertAlign w:val="baseline"/>
                <w:lang w:val="en-US" w:eastAsia="zh-CN"/>
              </w:rPr>
            </w:pPr>
          </w:p>
          <w:p w14:paraId="2AFC2B67">
            <w:pPr>
              <w:spacing w:line="360" w:lineRule="auto"/>
              <w:jc w:val="both"/>
              <w:rPr>
                <w:rFonts w:hint="default"/>
                <w:sz w:val="22"/>
                <w:szCs w:val="22"/>
                <w:vertAlign w:val="baseline"/>
                <w:lang w:val="en-US" w:eastAsia="zh-CN"/>
              </w:rPr>
            </w:pPr>
          </w:p>
        </w:tc>
      </w:tr>
      <w:tr w14:paraId="4569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dxa"/>
            <w:noWrap w:val="0"/>
            <w:vAlign w:val="center"/>
          </w:tcPr>
          <w:p w14:paraId="6BDB5030">
            <w:pPr>
              <w:jc w:val="center"/>
              <w:rPr>
                <w:rFonts w:hint="eastAsia"/>
                <w:sz w:val="32"/>
                <w:szCs w:val="32"/>
                <w:vertAlign w:val="baseline"/>
                <w:lang w:val="en-US" w:eastAsia="zh-CN"/>
              </w:rPr>
            </w:pPr>
            <w:r>
              <w:rPr>
                <w:rFonts w:hint="eastAsia"/>
                <w:sz w:val="24"/>
                <w:szCs w:val="24"/>
                <w:vertAlign w:val="baseline"/>
                <w:lang w:val="en-US" w:eastAsia="zh-CN"/>
              </w:rPr>
              <w:t>合计</w:t>
            </w:r>
          </w:p>
        </w:tc>
        <w:tc>
          <w:tcPr>
            <w:tcW w:w="9041" w:type="dxa"/>
            <w:gridSpan w:val="5"/>
            <w:noWrap w:val="0"/>
            <w:vAlign w:val="center"/>
          </w:tcPr>
          <w:p w14:paraId="03CA1A49">
            <w:pPr>
              <w:jc w:val="left"/>
              <w:rPr>
                <w:rFonts w:hint="eastAsia"/>
                <w:sz w:val="32"/>
                <w:szCs w:val="32"/>
                <w:vertAlign w:val="baseline"/>
                <w:lang w:val="en-US" w:eastAsia="zh-CN"/>
              </w:rPr>
            </w:pPr>
            <w:r>
              <w:rPr>
                <w:rFonts w:hint="eastAsia" w:ascii="宋体" w:hAnsi="宋体"/>
                <w:color w:val="000000"/>
                <w:sz w:val="24"/>
                <w:szCs w:val="24"/>
              </w:rPr>
              <w:t>人民币</w:t>
            </w:r>
            <w:r>
              <w:rPr>
                <w:rFonts w:hint="eastAsia" w:ascii="宋体" w:hAnsi="宋体"/>
                <w:color w:val="000000"/>
                <w:sz w:val="24"/>
                <w:szCs w:val="24"/>
                <w:lang w:val="en-US" w:eastAsia="zh-CN"/>
              </w:rPr>
              <w:t xml:space="preserve"> *****</w:t>
            </w:r>
            <w:r>
              <w:rPr>
                <w:rFonts w:hint="eastAsia" w:ascii="宋体" w:hAnsi="宋体"/>
                <w:color w:val="000000"/>
                <w:sz w:val="24"/>
                <w:szCs w:val="24"/>
              </w:rPr>
              <w:t>元整（</w:t>
            </w:r>
            <w:r>
              <w:rPr>
                <w:rFonts w:ascii="宋体" w:hAnsi="宋体"/>
                <w:color w:val="000000"/>
                <w:sz w:val="24"/>
                <w:szCs w:val="24"/>
              </w:rPr>
              <w:t>¥</w:t>
            </w:r>
            <w:r>
              <w:rPr>
                <w:rFonts w:hint="eastAsia" w:ascii="宋体" w:hAnsi="宋体"/>
                <w:color w:val="000000"/>
                <w:sz w:val="24"/>
                <w:szCs w:val="24"/>
              </w:rPr>
              <w:t>：</w:t>
            </w:r>
            <w:r>
              <w:rPr>
                <w:rFonts w:hint="eastAsia" w:ascii="宋体" w:hAnsi="宋体"/>
                <w:color w:val="000000"/>
                <w:sz w:val="24"/>
                <w:szCs w:val="24"/>
                <w:lang w:val="en-US" w:eastAsia="zh-CN"/>
              </w:rPr>
              <w:t>****</w:t>
            </w:r>
            <w:r>
              <w:rPr>
                <w:rFonts w:hint="eastAsia" w:ascii="宋体" w:hAnsi="宋体"/>
                <w:color w:val="000000"/>
                <w:sz w:val="24"/>
                <w:szCs w:val="24"/>
              </w:rPr>
              <w:t>元）</w:t>
            </w:r>
          </w:p>
        </w:tc>
      </w:tr>
      <w:tr w14:paraId="06F5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740" w:type="dxa"/>
            <w:gridSpan w:val="6"/>
            <w:noWrap w:val="0"/>
            <w:vAlign w:val="top"/>
          </w:tcPr>
          <w:p w14:paraId="0F866BD6">
            <w:pPr>
              <w:spacing w:line="360" w:lineRule="auto"/>
              <w:jc w:val="left"/>
              <w:rPr>
                <w:rFonts w:hint="eastAsia" w:ascii="宋体" w:hAnsi="宋体"/>
                <w:color w:val="000000"/>
                <w:sz w:val="24"/>
                <w:szCs w:val="24"/>
                <w:lang w:val="en-US" w:eastAsia="zh-CN"/>
              </w:rPr>
            </w:pPr>
            <w:r>
              <w:rPr>
                <w:rFonts w:hint="eastAsia" w:ascii="宋体" w:hAnsi="宋体"/>
                <w:color w:val="000000"/>
                <w:sz w:val="24"/>
                <w:szCs w:val="24"/>
                <w:lang w:eastAsia="zh-CN"/>
              </w:rPr>
              <w:t>备注：报价单有效期</w:t>
            </w:r>
            <w:r>
              <w:rPr>
                <w:rFonts w:hint="eastAsia" w:ascii="宋体" w:hAnsi="宋体"/>
                <w:color w:val="000000"/>
                <w:sz w:val="20"/>
                <w:szCs w:val="20"/>
                <w:u w:val="single"/>
              </w:rPr>
              <w:t xml:space="preserve">  </w:t>
            </w:r>
            <w:r>
              <w:rPr>
                <w:rFonts w:hint="eastAsia" w:ascii="宋体" w:hAnsi="宋体"/>
                <w:color w:val="000000"/>
                <w:sz w:val="24"/>
                <w:szCs w:val="24"/>
                <w:u w:val="single"/>
                <w:lang w:val="en-US" w:eastAsia="zh-CN"/>
              </w:rPr>
              <w:t>2024年x月xx日</w:t>
            </w:r>
            <w:r>
              <w:rPr>
                <w:rFonts w:hint="eastAsia" w:ascii="宋体" w:hAnsi="宋体"/>
                <w:color w:val="000000"/>
                <w:sz w:val="20"/>
                <w:szCs w:val="20"/>
                <w:u w:val="single"/>
                <w:lang w:val="en-US" w:eastAsia="zh-CN"/>
              </w:rPr>
              <w:t xml:space="preserve">  </w:t>
            </w:r>
            <w:r>
              <w:rPr>
                <w:rFonts w:hint="eastAsia" w:ascii="宋体" w:hAnsi="宋体"/>
                <w:color w:val="000000"/>
                <w:sz w:val="24"/>
                <w:szCs w:val="24"/>
                <w:lang w:val="en-US" w:eastAsia="zh-CN"/>
              </w:rPr>
              <w:t>，超过此期限报价无效。</w:t>
            </w:r>
          </w:p>
          <w:p w14:paraId="699D8E62">
            <w:pPr>
              <w:spacing w:line="360" w:lineRule="auto"/>
              <w:jc w:val="lef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商务联系人：</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r>
              <w:rPr>
                <w:rFonts w:hint="eastAsia" w:ascii="宋体" w:hAnsi="宋体"/>
                <w:color w:val="000000"/>
                <w:sz w:val="24"/>
                <w:szCs w:val="24"/>
                <w:lang w:val="en-US" w:eastAsia="zh-CN"/>
              </w:rPr>
              <w:t xml:space="preserve"> 商务联系人电话：</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p>
        </w:tc>
      </w:tr>
    </w:tbl>
    <w:p w14:paraId="6A8A1B90">
      <w:pPr>
        <w:jc w:val="left"/>
        <w:rPr>
          <w:rFonts w:hint="eastAsia"/>
          <w:sz w:val="36"/>
          <w:szCs w:val="36"/>
          <w:lang w:val="en-US" w:eastAsia="zh-CN"/>
        </w:rPr>
      </w:pPr>
    </w:p>
    <w:p w14:paraId="44635183">
      <w:pPr>
        <w:wordWrap w:val="0"/>
        <w:jc w:val="right"/>
        <w:rPr>
          <w:rFonts w:hint="default"/>
          <w:sz w:val="28"/>
          <w:szCs w:val="28"/>
          <w:u w:val="single"/>
          <w:lang w:val="en-US" w:eastAsia="zh-CN"/>
        </w:rPr>
      </w:pPr>
      <w:r>
        <w:rPr>
          <w:rFonts w:hint="eastAsia"/>
          <w:sz w:val="28"/>
          <w:szCs w:val="28"/>
          <w:lang w:val="en-US" w:eastAsia="zh-CN"/>
        </w:rPr>
        <w:t>公司名称</w:t>
      </w:r>
      <w:r>
        <w:rPr>
          <w:rFonts w:hint="eastAsia" w:ascii="宋体" w:hAnsi="宋体"/>
          <w:color w:val="000000"/>
          <w:sz w:val="28"/>
          <w:szCs w:val="28"/>
        </w:rPr>
        <w:t>（盖章）</w:t>
      </w:r>
      <w:r>
        <w:rPr>
          <w:rFonts w:hint="eastAsia" w:ascii="宋体" w:hAnsi="宋体"/>
          <w:color w:val="000000"/>
          <w:sz w:val="28"/>
          <w:szCs w:val="28"/>
          <w:lang w:eastAsia="zh-CN"/>
        </w:rPr>
        <w:t>：</w:t>
      </w:r>
      <w:r>
        <w:rPr>
          <w:rFonts w:hint="eastAsia"/>
          <w:sz w:val="28"/>
          <w:szCs w:val="28"/>
          <w:u w:val="single"/>
          <w:lang w:val="en-US" w:eastAsia="zh-CN"/>
        </w:rPr>
        <w:t xml:space="preserve">XXXX有限公司            </w:t>
      </w:r>
    </w:p>
    <w:p w14:paraId="189F2296">
      <w:pPr>
        <w:jc w:val="center"/>
        <w:rPr>
          <w:rFonts w:hint="eastAsia"/>
          <w:sz w:val="28"/>
          <w:szCs w:val="28"/>
          <w:u w:val="single"/>
          <w:lang w:val="en-US" w:eastAsia="zh-CN"/>
        </w:rPr>
      </w:pPr>
      <w:r>
        <w:rPr>
          <w:rFonts w:hint="eastAsia"/>
          <w:sz w:val="28"/>
          <w:szCs w:val="28"/>
          <w:lang w:val="en-US" w:eastAsia="zh-CN"/>
        </w:rPr>
        <w:t>报价日期：</w:t>
      </w:r>
      <w:r>
        <w:rPr>
          <w:rFonts w:hint="eastAsia"/>
          <w:sz w:val="28"/>
          <w:szCs w:val="28"/>
          <w:u w:val="single"/>
          <w:lang w:val="en-US" w:eastAsia="zh-CN"/>
        </w:rPr>
        <w:t xml:space="preserve">                         </w:t>
      </w:r>
    </w:p>
    <w:p w14:paraId="20A58191">
      <w:pPr>
        <w:rPr>
          <w:rFonts w:hint="eastAsia"/>
          <w:sz w:val="28"/>
          <w:szCs w:val="28"/>
          <w:u w:val="single"/>
          <w:lang w:val="en-US" w:eastAsia="zh-CN"/>
        </w:rPr>
      </w:pPr>
      <w:r>
        <w:rPr>
          <w:rFonts w:hint="eastAsia"/>
          <w:sz w:val="28"/>
          <w:szCs w:val="28"/>
          <w:u w:val="single"/>
          <w:lang w:val="en-US" w:eastAsia="zh-CN"/>
        </w:rPr>
        <w:br w:type="page"/>
      </w:r>
    </w:p>
    <w:p w14:paraId="22F08872">
      <w:pPr>
        <w:jc w:val="left"/>
        <w:rPr>
          <w:rFonts w:hint="default" w:ascii="方正小标宋简体" w:hAnsi="黑体" w:eastAsia="方正小标宋简体" w:cs="黑体"/>
          <w:sz w:val="44"/>
          <w:szCs w:val="44"/>
          <w:lang w:val="en-US" w:eastAsia="zh-CN"/>
        </w:rPr>
      </w:pP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lang w:val="en-US" w:eastAsia="zh-CN"/>
        </w:rPr>
        <w:t xml:space="preserve">                      </w:t>
      </w:r>
      <w:r>
        <w:rPr>
          <w:rFonts w:hint="eastAsia" w:ascii="方正小标宋简体" w:hAnsi="黑体" w:eastAsia="方正小标宋简体" w:cs="黑体"/>
          <w:sz w:val="18"/>
          <w:szCs w:val="18"/>
          <w:lang w:val="en-US" w:eastAsia="zh-CN"/>
        </w:rPr>
        <w:t>附件3</w:t>
      </w:r>
    </w:p>
    <w:p w14:paraId="53B7882C">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087BACF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w:t>
      </w:r>
      <w:r>
        <w:rPr>
          <w:rFonts w:hint="eastAsia" w:ascii="仿宋_GB2312" w:hAnsi="仿宋_GB2312" w:eastAsia="仿宋_GB2312" w:cs="仿宋_GB2312"/>
          <w:sz w:val="32"/>
          <w:szCs w:val="32"/>
          <w:u w:val="single"/>
        </w:rPr>
        <w:t xml:space="preserve">有限公司  </w:t>
      </w:r>
      <w:r>
        <w:rPr>
          <w:rFonts w:hint="eastAsia" w:ascii="仿宋_GB2312" w:hAnsi="仿宋_GB2312" w:eastAsia="仿宋_GB2312" w:cs="仿宋_GB2312"/>
          <w:sz w:val="32"/>
          <w:szCs w:val="32"/>
        </w:rPr>
        <w:t>：</w:t>
      </w:r>
    </w:p>
    <w:p w14:paraId="3F948B31">
      <w:p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5128815A">
      <w:pPr>
        <w:numPr>
          <w:ilvl w:val="0"/>
          <w:numId w:val="5"/>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38FB9FDF">
      <w:pPr>
        <w:numPr>
          <w:ilvl w:val="0"/>
          <w:numId w:val="5"/>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2F4E58E1">
      <w:pPr>
        <w:numPr>
          <w:ilvl w:val="0"/>
          <w:numId w:val="5"/>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788F7DEF">
      <w:pPr>
        <w:numPr>
          <w:ilvl w:val="0"/>
          <w:numId w:val="5"/>
        </w:numPr>
        <w:snapToGrid w:val="0"/>
        <w:spacing w:line="288" w:lineRule="auto"/>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449F5BB3">
      <w:pPr>
        <w:pStyle w:val="2"/>
        <w:numPr>
          <w:ilvl w:val="0"/>
          <w:numId w:val="5"/>
        </w:numPr>
        <w:snapToGrid w:val="0"/>
        <w:spacing w:line="288" w:lineRule="auto"/>
        <w:ind w:firstLine="640"/>
        <w:jc w:val="both"/>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5E87733D">
      <w:pPr>
        <w:pStyle w:val="2"/>
        <w:numPr>
          <w:ilvl w:val="0"/>
          <w:numId w:val="5"/>
        </w:numPr>
        <w:snapToGrid w:val="0"/>
        <w:spacing w:line="288" w:lineRule="auto"/>
        <w:ind w:firstLine="640"/>
        <w:jc w:val="both"/>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4BB3DD93">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034D394A">
      <w:pPr>
        <w:snapToGrid w:val="0"/>
        <w:spacing w:line="288" w:lineRule="auto"/>
        <w:ind w:firstLine="565" w:firstLineChars="202"/>
        <w:rPr>
          <w:rFonts w:hint="eastAsia" w:ascii="仿宋_GB2312" w:hAnsi="仿宋_GB2312" w:eastAsia="仿宋_GB2312" w:cs="仿宋_GB2312"/>
          <w:sz w:val="28"/>
          <w:szCs w:val="28"/>
        </w:rPr>
      </w:pPr>
    </w:p>
    <w:p w14:paraId="39E6AE12">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4EF10187">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20XX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日</w:t>
      </w:r>
    </w:p>
    <w:p w14:paraId="19FA9881">
      <w:pPr>
        <w:snapToGrid w:val="0"/>
        <w:spacing w:line="288" w:lineRule="auto"/>
        <w:rPr>
          <w:rFonts w:ascii="仿宋_GB2312" w:hAnsi="仿宋_GB2312" w:eastAsia="仿宋_GB2312" w:cs="仿宋_GB2312"/>
          <w:sz w:val="28"/>
          <w:szCs w:val="28"/>
          <w:u w:val="dotDash"/>
        </w:rPr>
      </w:pPr>
      <w:r>
        <w:rPr>
          <w:rFonts w:hint="eastAsia" w:ascii="仿宋_GB2312" w:hAnsi="仿宋_GB2312" w:eastAsia="仿宋_GB2312" w:cs="仿宋_GB2312"/>
          <w:sz w:val="28"/>
          <w:szCs w:val="28"/>
          <w:u w:val="dotDash"/>
        </w:rPr>
        <w:t xml:space="preserve">                                                                           </w:t>
      </w:r>
    </w:p>
    <w:p w14:paraId="7C4B0BE6">
      <w:pPr>
        <w:snapToGrid w:val="0"/>
        <w:spacing w:line="288" w:lineRule="auto"/>
        <w:ind w:firstLine="565" w:firstLineChars="202"/>
        <w:rPr>
          <w:rFonts w:hint="eastAsia" w:ascii="仿宋_GB2312" w:hAnsi="仿宋_GB2312" w:eastAsia="仿宋_GB2312" w:cs="仿宋_GB2312"/>
          <w:sz w:val="28"/>
          <w:szCs w:val="28"/>
        </w:rPr>
      </w:pPr>
    </w:p>
    <w:p w14:paraId="08C40A20">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36B16D1B">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5B42BA7D">
      <w:pPr>
        <w:snapToGrid w:val="0"/>
        <w:spacing w:line="288" w:lineRule="auto"/>
        <w:ind w:firstLine="5602" w:firstLineChars="200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2346060F">
      <w:pPr>
        <w:snapToGrid w:val="0"/>
        <w:spacing w:line="288" w:lineRule="auto"/>
        <w:ind w:firstLine="6160" w:firstLineChars="2200"/>
        <w:rPr>
          <w:rFonts w:hint="default"/>
          <w:sz w:val="28"/>
          <w:szCs w:val="28"/>
          <w:u w:val="single"/>
          <w:lang w:val="en-US" w:eastAsia="zh-CN"/>
        </w:rPr>
      </w:pPr>
      <w:r>
        <w:rPr>
          <w:rFonts w:hint="eastAsia" w:ascii="仿宋_GB2312" w:hAnsi="仿宋_GB2312" w:eastAsia="仿宋_GB2312" w:cs="仿宋_GB2312"/>
          <w:sz w:val="28"/>
          <w:szCs w:val="28"/>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3BE40"/>
    <w:multiLevelType w:val="singleLevel"/>
    <w:tmpl w:val="94B3BE40"/>
    <w:lvl w:ilvl="0" w:tentative="0">
      <w:start w:val="1"/>
      <w:numFmt w:val="decimalEnclosedCircleChinese"/>
      <w:suff w:val="nothing"/>
      <w:lvlText w:val="%1　"/>
      <w:lvlJc w:val="left"/>
      <w:pPr>
        <w:ind w:left="0" w:firstLine="400"/>
      </w:pPr>
      <w:rPr>
        <w:rFonts w:hint="eastAsia"/>
      </w:rPr>
    </w:lvl>
  </w:abstractNum>
  <w:abstractNum w:abstractNumId="1">
    <w:nsid w:val="9772C5E8"/>
    <w:multiLevelType w:val="singleLevel"/>
    <w:tmpl w:val="9772C5E8"/>
    <w:lvl w:ilvl="0" w:tentative="0">
      <w:start w:val="1"/>
      <w:numFmt w:val="chineseCounting"/>
      <w:suff w:val="nothing"/>
      <w:lvlText w:val="%1、"/>
      <w:lvlJc w:val="left"/>
      <w:rPr>
        <w:rFonts w:hint="eastAsia"/>
      </w:rPr>
    </w:lvl>
  </w:abstractNum>
  <w:abstractNum w:abstractNumId="2">
    <w:nsid w:val="C5A1992A"/>
    <w:multiLevelType w:val="singleLevel"/>
    <w:tmpl w:val="C5A1992A"/>
    <w:lvl w:ilvl="0" w:tentative="0">
      <w:start w:val="1"/>
      <w:numFmt w:val="decimal"/>
      <w:lvlText w:val="(%1)"/>
      <w:lvlJc w:val="left"/>
      <w:pPr>
        <w:ind w:left="425" w:hanging="425"/>
      </w:pPr>
      <w:rPr>
        <w:rFonts w:hint="default"/>
      </w:rPr>
    </w:lvl>
  </w:abstractNum>
  <w:abstractNum w:abstractNumId="3">
    <w:nsid w:val="3D2C3354"/>
    <w:multiLevelType w:val="singleLevel"/>
    <w:tmpl w:val="3D2C3354"/>
    <w:lvl w:ilvl="0" w:tentative="0">
      <w:start w:val="1"/>
      <w:numFmt w:val="decimalEnclosedCircleChinese"/>
      <w:suff w:val="nothing"/>
      <w:lvlText w:val="%1　"/>
      <w:lvlJc w:val="left"/>
      <w:pPr>
        <w:ind w:left="0" w:firstLine="400"/>
      </w:pPr>
      <w:rPr>
        <w:rFonts w:hint="eastAsia"/>
      </w:rPr>
    </w:lvl>
  </w:abstractNum>
  <w:abstractNum w:abstractNumId="4">
    <w:nsid w:val="5DE85FA5"/>
    <w:multiLevelType w:val="singleLevel"/>
    <w:tmpl w:val="5DE85FA5"/>
    <w:lvl w:ilvl="0" w:tentative="0">
      <w:start w:val="1"/>
      <w:numFmt w:val="decimal"/>
      <w:lvlText w:val="(%1)"/>
      <w:lvlJc w:val="left"/>
      <w:pPr>
        <w:ind w:left="425" w:hanging="425"/>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Zjk2YzdiNjUzMWE1MWZjYjM1NjBjYmFlNjFlMjkifQ=="/>
  </w:docVars>
  <w:rsids>
    <w:rsidRoot w:val="00000000"/>
    <w:rsid w:val="002F216D"/>
    <w:rsid w:val="00E019EA"/>
    <w:rsid w:val="049577B1"/>
    <w:rsid w:val="04E52B6B"/>
    <w:rsid w:val="07F615C4"/>
    <w:rsid w:val="0A6A629A"/>
    <w:rsid w:val="0B10358F"/>
    <w:rsid w:val="0C0575B4"/>
    <w:rsid w:val="0C6D5CD5"/>
    <w:rsid w:val="0CF87B8D"/>
    <w:rsid w:val="0E1962DF"/>
    <w:rsid w:val="0F3C3218"/>
    <w:rsid w:val="0FA25A57"/>
    <w:rsid w:val="10C10B94"/>
    <w:rsid w:val="119965E5"/>
    <w:rsid w:val="133720EF"/>
    <w:rsid w:val="138F0A28"/>
    <w:rsid w:val="13DB54EC"/>
    <w:rsid w:val="159C052C"/>
    <w:rsid w:val="192F4E41"/>
    <w:rsid w:val="19B36B9A"/>
    <w:rsid w:val="19D57177"/>
    <w:rsid w:val="1C505D3B"/>
    <w:rsid w:val="1EA536FE"/>
    <w:rsid w:val="1F8C171B"/>
    <w:rsid w:val="1FB57B5F"/>
    <w:rsid w:val="1FD20711"/>
    <w:rsid w:val="22EA58E7"/>
    <w:rsid w:val="2E903C71"/>
    <w:rsid w:val="32664E75"/>
    <w:rsid w:val="384F4255"/>
    <w:rsid w:val="38790383"/>
    <w:rsid w:val="3B75129C"/>
    <w:rsid w:val="3C5A3EF9"/>
    <w:rsid w:val="3CE40F86"/>
    <w:rsid w:val="3EA763FA"/>
    <w:rsid w:val="40271F5C"/>
    <w:rsid w:val="424B76FC"/>
    <w:rsid w:val="44E0677A"/>
    <w:rsid w:val="457A4EE2"/>
    <w:rsid w:val="478101A3"/>
    <w:rsid w:val="483A5A39"/>
    <w:rsid w:val="4F214574"/>
    <w:rsid w:val="51CF1BE5"/>
    <w:rsid w:val="556F060F"/>
    <w:rsid w:val="558D745B"/>
    <w:rsid w:val="59524C35"/>
    <w:rsid w:val="5ACB1419"/>
    <w:rsid w:val="5B525C87"/>
    <w:rsid w:val="5C653DB3"/>
    <w:rsid w:val="5DBA15CB"/>
    <w:rsid w:val="5E4D190F"/>
    <w:rsid w:val="5FBF2C92"/>
    <w:rsid w:val="63AB4186"/>
    <w:rsid w:val="66D820B1"/>
    <w:rsid w:val="67386679"/>
    <w:rsid w:val="68273E3B"/>
    <w:rsid w:val="69983B9D"/>
    <w:rsid w:val="6F4421BF"/>
    <w:rsid w:val="6F750B93"/>
    <w:rsid w:val="70FE5EA4"/>
    <w:rsid w:val="73701A81"/>
    <w:rsid w:val="7495322A"/>
    <w:rsid w:val="74A41217"/>
    <w:rsid w:val="759042D5"/>
    <w:rsid w:val="77703A06"/>
    <w:rsid w:val="7A923E9A"/>
    <w:rsid w:val="7BCC6F38"/>
    <w:rsid w:val="7D5B424D"/>
    <w:rsid w:val="7F51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1849</Words>
  <Characters>1978</Characters>
  <Lines>0</Lines>
  <Paragraphs>0</Paragraphs>
  <TotalTime>2</TotalTime>
  <ScaleCrop>false</ScaleCrop>
  <LinksUpToDate>false</LinksUpToDate>
  <CharactersWithSpaces>2321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艾</cp:lastModifiedBy>
  <dcterms:modified xsi:type="dcterms:W3CDTF">2024-11-26T09:55:12Z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5FBA40B14B544E869F9DF68FE8B0E3F4_13</vt:lpwstr>
  </property>
</Properties>
</file>